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246E">
      <w:pPr>
        <w:spacing w:before="156" w:beforeLines="50" w:after="156" w:afterLines="50"/>
        <w:jc w:val="center"/>
        <w:rPr>
          <w:rFonts w:hint="default" w:ascii="Times New Roman" w:hAnsi="Times New Roman" w:eastAsia="宋体" w:cs="Times New Roman (正文 CS 字体)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eastAsia="宋体" w:cs="Times New Roman (正文 CS 字体)"/>
          <w:b/>
          <w:bCs/>
          <w:sz w:val="36"/>
          <w:szCs w:val="44"/>
          <w:lang w:val="en-US" w:eastAsia="zh-CN"/>
        </w:rPr>
        <w:t>参数要求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678"/>
        <w:gridCol w:w="714"/>
      </w:tblGrid>
      <w:tr w14:paraId="35C0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13507987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 (正文 CS 字体)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4"/>
              </w:rPr>
              <w:t>技术参数名称</w:t>
            </w:r>
          </w:p>
        </w:tc>
        <w:tc>
          <w:tcPr>
            <w:tcW w:w="4678" w:type="dxa"/>
            <w:vAlign w:val="center"/>
          </w:tcPr>
          <w:p w14:paraId="1152F521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 (正文 CS 字体)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4"/>
              </w:rPr>
              <w:t>内容</w:t>
            </w:r>
          </w:p>
        </w:tc>
        <w:tc>
          <w:tcPr>
            <w:tcW w:w="714" w:type="dxa"/>
            <w:vAlign w:val="center"/>
          </w:tcPr>
          <w:p w14:paraId="3692B899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 (正文 CS 字体)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4"/>
              </w:rPr>
              <w:t>备注</w:t>
            </w:r>
          </w:p>
        </w:tc>
      </w:tr>
      <w:tr w14:paraId="543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D2FAE92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一、功能需求</w:t>
            </w:r>
            <w: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8" w:type="dxa"/>
            <w:vAlign w:val="center"/>
          </w:tcPr>
          <w:p w14:paraId="5949130B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整机采用一体化紧凑设计，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形臂机架和监视器台车合二为一；机器操作灵活，全触摸控制界面简单易用；采用先进的平板探测器技术，超高分辨率的图像质量即使放大信息也不会丢失；配备智能热容量管理系统以保证系统连续稳定高效工作；具备智能综合剂量管理以为医生及病人提供全面的术中防护；满足骨科、创伤外科成人或儿童患者应用。</w:t>
            </w:r>
          </w:p>
        </w:tc>
        <w:tc>
          <w:tcPr>
            <w:tcW w:w="714" w:type="dxa"/>
            <w:vAlign w:val="center"/>
          </w:tcPr>
          <w:p w14:paraId="636C7E83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A72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59A7CE9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二、技术规格</w:t>
            </w:r>
          </w:p>
        </w:tc>
        <w:tc>
          <w:tcPr>
            <w:tcW w:w="4678" w:type="dxa"/>
            <w:vAlign w:val="center"/>
          </w:tcPr>
          <w:p w14:paraId="12B6A1C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36A274B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C1F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18A490C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机架系统</w:t>
            </w:r>
          </w:p>
        </w:tc>
        <w:tc>
          <w:tcPr>
            <w:tcW w:w="4678" w:type="dxa"/>
            <w:vAlign w:val="center"/>
          </w:tcPr>
          <w:p w14:paraId="7121351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1FE842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679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FF69F1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垂直升降距离</w:t>
            </w:r>
          </w:p>
        </w:tc>
        <w:tc>
          <w:tcPr>
            <w:tcW w:w="4678" w:type="dxa"/>
            <w:vAlign w:val="center"/>
          </w:tcPr>
          <w:p w14:paraId="1342EA4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≥42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cm，电动</w:t>
            </w:r>
          </w:p>
        </w:tc>
        <w:tc>
          <w:tcPr>
            <w:tcW w:w="714" w:type="dxa"/>
            <w:vAlign w:val="center"/>
          </w:tcPr>
          <w:p w14:paraId="0922C8B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316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1BBBF7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.2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水平移动距离</w:t>
            </w:r>
          </w:p>
        </w:tc>
        <w:tc>
          <w:tcPr>
            <w:tcW w:w="4678" w:type="dxa"/>
            <w:vAlign w:val="center"/>
          </w:tcPr>
          <w:p w14:paraId="2AACF0B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≥22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cm</w:t>
            </w:r>
          </w:p>
        </w:tc>
        <w:tc>
          <w:tcPr>
            <w:tcW w:w="714" w:type="dxa"/>
            <w:vAlign w:val="center"/>
          </w:tcPr>
          <w:p w14:paraId="479BE7C3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376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F8EEE31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.3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绕轨道旋转角度</w:t>
            </w:r>
          </w:p>
        </w:tc>
        <w:tc>
          <w:tcPr>
            <w:tcW w:w="4678" w:type="dxa"/>
            <w:vAlign w:val="center"/>
          </w:tcPr>
          <w:p w14:paraId="79549A4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165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°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(-120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°/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+45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°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)</w:t>
            </w:r>
          </w:p>
        </w:tc>
        <w:tc>
          <w:tcPr>
            <w:tcW w:w="714" w:type="dxa"/>
            <w:vAlign w:val="center"/>
          </w:tcPr>
          <w:p w14:paraId="3DB06745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2B7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88E67E8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.4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轴向旋转角度</w:t>
            </w:r>
          </w:p>
        </w:tc>
        <w:tc>
          <w:tcPr>
            <w:tcW w:w="4678" w:type="dxa"/>
            <w:vAlign w:val="center"/>
          </w:tcPr>
          <w:p w14:paraId="1A35127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≥±2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25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°</w:t>
            </w:r>
          </w:p>
        </w:tc>
        <w:tc>
          <w:tcPr>
            <w:tcW w:w="714" w:type="dxa"/>
            <w:vAlign w:val="center"/>
          </w:tcPr>
          <w:p w14:paraId="01130BC6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6490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E8D48E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1.5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C臂左右摆角</w:t>
            </w:r>
          </w:p>
        </w:tc>
        <w:tc>
          <w:tcPr>
            <w:tcW w:w="4678" w:type="dxa"/>
            <w:vAlign w:val="center"/>
          </w:tcPr>
          <w:p w14:paraId="1D31CAD0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≥±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°</w:t>
            </w:r>
          </w:p>
        </w:tc>
        <w:tc>
          <w:tcPr>
            <w:tcW w:w="714" w:type="dxa"/>
            <w:vAlign w:val="center"/>
          </w:tcPr>
          <w:p w14:paraId="1A3E56B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03DD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4356E9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C臂开口</w:t>
            </w:r>
          </w:p>
        </w:tc>
        <w:tc>
          <w:tcPr>
            <w:tcW w:w="4678" w:type="dxa"/>
            <w:vAlign w:val="center"/>
          </w:tcPr>
          <w:p w14:paraId="00E0A23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7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cm</w:t>
            </w:r>
          </w:p>
        </w:tc>
        <w:tc>
          <w:tcPr>
            <w:tcW w:w="714" w:type="dxa"/>
            <w:vAlign w:val="center"/>
          </w:tcPr>
          <w:p w14:paraId="44BC38DA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E00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32BD12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.7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C臂弧深</w:t>
            </w:r>
          </w:p>
        </w:tc>
        <w:tc>
          <w:tcPr>
            <w:tcW w:w="4678" w:type="dxa"/>
            <w:vAlign w:val="center"/>
          </w:tcPr>
          <w:p w14:paraId="23030C4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≥68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cm</w:t>
            </w:r>
          </w:p>
        </w:tc>
        <w:tc>
          <w:tcPr>
            <w:tcW w:w="714" w:type="dxa"/>
            <w:vAlign w:val="center"/>
          </w:tcPr>
          <w:p w14:paraId="46FB9E9E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069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A53B0D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2 X线发生器</w:t>
            </w:r>
          </w:p>
        </w:tc>
        <w:tc>
          <w:tcPr>
            <w:tcW w:w="4678" w:type="dxa"/>
            <w:vAlign w:val="center"/>
          </w:tcPr>
          <w:p w14:paraId="47B3E70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BB38103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052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2C43DC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2.1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X线发生器类型</w:t>
            </w:r>
          </w:p>
        </w:tc>
        <w:tc>
          <w:tcPr>
            <w:tcW w:w="4678" w:type="dxa"/>
            <w:vAlign w:val="center"/>
          </w:tcPr>
          <w:p w14:paraId="2D83A6A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高压发生器与球管采用一体化设计</w:t>
            </w:r>
          </w:p>
        </w:tc>
        <w:tc>
          <w:tcPr>
            <w:tcW w:w="714" w:type="dxa"/>
            <w:vAlign w:val="center"/>
          </w:tcPr>
          <w:p w14:paraId="2E9C616E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7A5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5D5392B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.2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发生器最大功率</w:t>
            </w:r>
          </w:p>
        </w:tc>
        <w:tc>
          <w:tcPr>
            <w:tcW w:w="4678" w:type="dxa"/>
            <w:vAlign w:val="center"/>
          </w:tcPr>
          <w:p w14:paraId="4FFEFBE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kW</w:t>
            </w:r>
          </w:p>
        </w:tc>
        <w:tc>
          <w:tcPr>
            <w:tcW w:w="714" w:type="dxa"/>
            <w:vAlign w:val="center"/>
          </w:tcPr>
          <w:p w14:paraId="0412286F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455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F64202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.3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发生器最小逆变频率</w:t>
            </w:r>
          </w:p>
        </w:tc>
        <w:tc>
          <w:tcPr>
            <w:tcW w:w="4678" w:type="dxa"/>
            <w:vAlign w:val="center"/>
          </w:tcPr>
          <w:p w14:paraId="6F325E8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40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kHz，微处理器控制</w:t>
            </w:r>
          </w:p>
        </w:tc>
        <w:tc>
          <w:tcPr>
            <w:tcW w:w="714" w:type="dxa"/>
            <w:vAlign w:val="center"/>
          </w:tcPr>
          <w:p w14:paraId="7A60F2F3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943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E1FD78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最大管电压</w:t>
            </w:r>
          </w:p>
        </w:tc>
        <w:tc>
          <w:tcPr>
            <w:tcW w:w="4678" w:type="dxa"/>
            <w:vAlign w:val="center"/>
          </w:tcPr>
          <w:p w14:paraId="369C18F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120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kV</w:t>
            </w:r>
          </w:p>
        </w:tc>
        <w:tc>
          <w:tcPr>
            <w:tcW w:w="714" w:type="dxa"/>
            <w:vAlign w:val="center"/>
          </w:tcPr>
          <w:p w14:paraId="1D762A59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306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A6A4E8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2.5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最大数字点片管电流</w:t>
            </w:r>
          </w:p>
        </w:tc>
        <w:tc>
          <w:tcPr>
            <w:tcW w:w="4678" w:type="dxa"/>
            <w:vAlign w:val="center"/>
          </w:tcPr>
          <w:p w14:paraId="1B52FB3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24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mA</w:t>
            </w:r>
          </w:p>
        </w:tc>
        <w:tc>
          <w:tcPr>
            <w:tcW w:w="714" w:type="dxa"/>
            <w:vAlign w:val="center"/>
          </w:tcPr>
          <w:p w14:paraId="597D3278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E19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E3A06E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最大脉冲透视管电流</w:t>
            </w:r>
          </w:p>
        </w:tc>
        <w:tc>
          <w:tcPr>
            <w:tcW w:w="4678" w:type="dxa"/>
            <w:vAlign w:val="center"/>
          </w:tcPr>
          <w:p w14:paraId="7328999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20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mA</w:t>
            </w:r>
          </w:p>
        </w:tc>
        <w:tc>
          <w:tcPr>
            <w:tcW w:w="714" w:type="dxa"/>
            <w:vAlign w:val="center"/>
          </w:tcPr>
          <w:p w14:paraId="7798705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A6F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376B21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.7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最大脉冲频率</w:t>
            </w:r>
          </w:p>
        </w:tc>
        <w:tc>
          <w:tcPr>
            <w:tcW w:w="4678" w:type="dxa"/>
            <w:vAlign w:val="center"/>
          </w:tcPr>
          <w:p w14:paraId="1B9C0B35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25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脉冲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秒</w:t>
            </w:r>
          </w:p>
        </w:tc>
        <w:tc>
          <w:tcPr>
            <w:tcW w:w="714" w:type="dxa"/>
            <w:vAlign w:val="center"/>
          </w:tcPr>
          <w:p w14:paraId="4C66AFB8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B38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1181AA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.8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最短曝光时间</w:t>
            </w:r>
          </w:p>
        </w:tc>
        <w:tc>
          <w:tcPr>
            <w:tcW w:w="4678" w:type="dxa"/>
            <w:vAlign w:val="center"/>
          </w:tcPr>
          <w:p w14:paraId="34C3BD0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≤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10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ms</w:t>
            </w:r>
          </w:p>
        </w:tc>
        <w:tc>
          <w:tcPr>
            <w:tcW w:w="714" w:type="dxa"/>
            <w:vAlign w:val="center"/>
          </w:tcPr>
          <w:p w14:paraId="54389EFF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87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CA9478B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.9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球管类型</w:t>
            </w:r>
          </w:p>
        </w:tc>
        <w:tc>
          <w:tcPr>
            <w:tcW w:w="4678" w:type="dxa"/>
            <w:vAlign w:val="center"/>
          </w:tcPr>
          <w:p w14:paraId="652A7450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固定阳极</w:t>
            </w:r>
          </w:p>
        </w:tc>
        <w:tc>
          <w:tcPr>
            <w:tcW w:w="714" w:type="dxa"/>
            <w:vAlign w:val="center"/>
          </w:tcPr>
          <w:p w14:paraId="28BD1295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90C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1859FF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.10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焦点设计</w:t>
            </w:r>
          </w:p>
        </w:tc>
        <w:tc>
          <w:tcPr>
            <w:tcW w:w="4678" w:type="dxa"/>
            <w:vAlign w:val="center"/>
          </w:tcPr>
          <w:p w14:paraId="2E56281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单焦点≤0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mm</w:t>
            </w:r>
          </w:p>
        </w:tc>
        <w:tc>
          <w:tcPr>
            <w:tcW w:w="714" w:type="dxa"/>
            <w:vAlign w:val="center"/>
          </w:tcPr>
          <w:p w14:paraId="3A4CA2BE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099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9B29BFB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最大阳极热容量</w:t>
            </w:r>
          </w:p>
        </w:tc>
        <w:tc>
          <w:tcPr>
            <w:tcW w:w="4678" w:type="dxa"/>
            <w:vAlign w:val="center"/>
          </w:tcPr>
          <w:p w14:paraId="1416B87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85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kHU</w:t>
            </w:r>
          </w:p>
        </w:tc>
        <w:tc>
          <w:tcPr>
            <w:tcW w:w="714" w:type="dxa"/>
            <w:vAlign w:val="center"/>
          </w:tcPr>
          <w:p w14:paraId="46AF5D4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9C9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4F678C8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.12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最大阳极散热率</w:t>
            </w:r>
          </w:p>
        </w:tc>
        <w:tc>
          <w:tcPr>
            <w:tcW w:w="4678" w:type="dxa"/>
            <w:vAlign w:val="center"/>
          </w:tcPr>
          <w:p w14:paraId="1E845525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51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kHU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min</w:t>
            </w:r>
          </w:p>
        </w:tc>
        <w:tc>
          <w:tcPr>
            <w:tcW w:w="714" w:type="dxa"/>
            <w:vAlign w:val="center"/>
          </w:tcPr>
          <w:p w14:paraId="55C320AA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A43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798953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.13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最大系统热容量</w:t>
            </w:r>
          </w:p>
        </w:tc>
        <w:tc>
          <w:tcPr>
            <w:tcW w:w="4678" w:type="dxa"/>
            <w:vAlign w:val="center"/>
          </w:tcPr>
          <w:p w14:paraId="63A1546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1.14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mHU</w:t>
            </w:r>
          </w:p>
        </w:tc>
        <w:tc>
          <w:tcPr>
            <w:tcW w:w="714" w:type="dxa"/>
            <w:vAlign w:val="center"/>
          </w:tcPr>
          <w:p w14:paraId="3F2F725F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83B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F45C7F0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2.14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最大系统散热率</w:t>
            </w:r>
          </w:p>
        </w:tc>
        <w:tc>
          <w:tcPr>
            <w:tcW w:w="4678" w:type="dxa"/>
            <w:vAlign w:val="center"/>
          </w:tcPr>
          <w:p w14:paraId="0313F4F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17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kHU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min</w:t>
            </w:r>
          </w:p>
        </w:tc>
        <w:tc>
          <w:tcPr>
            <w:tcW w:w="714" w:type="dxa"/>
            <w:vAlign w:val="center"/>
          </w:tcPr>
          <w:p w14:paraId="2FAA6D98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1B7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69" w:type="dxa"/>
            <w:vAlign w:val="center"/>
          </w:tcPr>
          <w:p w14:paraId="6D822A7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.15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集成式高级智能热容量管理系统</w:t>
            </w:r>
          </w:p>
        </w:tc>
        <w:tc>
          <w:tcPr>
            <w:tcW w:w="4678" w:type="dxa"/>
            <w:vAlign w:val="center"/>
          </w:tcPr>
          <w:p w14:paraId="35A3DDA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6A7B92B4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B42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6D5595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球管内置总滤过片</w:t>
            </w:r>
          </w:p>
        </w:tc>
        <w:tc>
          <w:tcPr>
            <w:tcW w:w="4678" w:type="dxa"/>
            <w:vAlign w:val="center"/>
          </w:tcPr>
          <w:p w14:paraId="31D25C9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.3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mm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滤铝片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+0.1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mm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铜滤片，充分消除软射线</w:t>
            </w:r>
          </w:p>
        </w:tc>
        <w:tc>
          <w:tcPr>
            <w:tcW w:w="714" w:type="dxa"/>
            <w:vAlign w:val="center"/>
          </w:tcPr>
          <w:p w14:paraId="6E36E6D8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1EB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7B077D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平板探测器</w:t>
            </w:r>
          </w:p>
        </w:tc>
        <w:tc>
          <w:tcPr>
            <w:tcW w:w="4678" w:type="dxa"/>
            <w:vAlign w:val="center"/>
          </w:tcPr>
          <w:p w14:paraId="17F1A9E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D0FCB00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8A4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6B9A35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平板探测器类型</w:t>
            </w:r>
          </w:p>
        </w:tc>
        <w:tc>
          <w:tcPr>
            <w:tcW w:w="4678" w:type="dxa"/>
            <w:vAlign w:val="center"/>
          </w:tcPr>
          <w:p w14:paraId="2ABC7B0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最新平板探测器</w:t>
            </w:r>
          </w:p>
        </w:tc>
        <w:tc>
          <w:tcPr>
            <w:tcW w:w="714" w:type="dxa"/>
            <w:vAlign w:val="center"/>
          </w:tcPr>
          <w:p w14:paraId="1BC89263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90C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2AB9ADF">
            <w:pPr>
              <w:rPr>
                <w:rFonts w:hint="eastAsia" w:ascii="Wingdings" w:hAnsi="Wingdings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.2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平板探测器尺寸</w:t>
            </w:r>
          </w:p>
        </w:tc>
        <w:tc>
          <w:tcPr>
            <w:tcW w:w="4678" w:type="dxa"/>
            <w:vAlign w:val="center"/>
          </w:tcPr>
          <w:p w14:paraId="0C610B7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cm×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cm</w:t>
            </w:r>
          </w:p>
        </w:tc>
        <w:tc>
          <w:tcPr>
            <w:tcW w:w="714" w:type="dxa"/>
            <w:vAlign w:val="center"/>
          </w:tcPr>
          <w:p w14:paraId="0201C5C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7C1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9A62E7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.3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平板探测器采集矩阵</w:t>
            </w:r>
          </w:p>
        </w:tc>
        <w:tc>
          <w:tcPr>
            <w:tcW w:w="4678" w:type="dxa"/>
            <w:vAlign w:val="center"/>
          </w:tcPr>
          <w:p w14:paraId="0751EAD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≥1536×1536×1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bit</w:t>
            </w:r>
          </w:p>
        </w:tc>
        <w:tc>
          <w:tcPr>
            <w:tcW w:w="714" w:type="dxa"/>
            <w:vAlign w:val="center"/>
          </w:tcPr>
          <w:p w14:paraId="6CAA2E5D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6A5F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C3581C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平板探测器像素尺寸</w:t>
            </w:r>
          </w:p>
        </w:tc>
        <w:tc>
          <w:tcPr>
            <w:tcW w:w="4678" w:type="dxa"/>
            <w:vAlign w:val="center"/>
          </w:tcPr>
          <w:p w14:paraId="5BC1167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≤135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µm</w:t>
            </w:r>
          </w:p>
        </w:tc>
        <w:tc>
          <w:tcPr>
            <w:tcW w:w="714" w:type="dxa"/>
            <w:vAlign w:val="center"/>
          </w:tcPr>
          <w:p w14:paraId="1986FB3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69D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D2FEB9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.5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平板探测器系统分辨率</w:t>
            </w:r>
            <w:r>
              <w:rPr>
                <w:rFonts w:ascii="DIN" w:hAnsi="DIN" w:eastAsia="宋体" w:cs="Times New Roman (正文 CS 字体)"/>
                <w:sz w:val="20"/>
                <w:szCs w:val="20"/>
              </w:rPr>
              <w:t>(Nyquist)</w:t>
            </w:r>
          </w:p>
        </w:tc>
        <w:tc>
          <w:tcPr>
            <w:tcW w:w="4678" w:type="dxa"/>
            <w:vAlign w:val="center"/>
          </w:tcPr>
          <w:p w14:paraId="726DA265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≥3.7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lp/mm</w:t>
            </w:r>
          </w:p>
        </w:tc>
        <w:tc>
          <w:tcPr>
            <w:tcW w:w="714" w:type="dxa"/>
            <w:vAlign w:val="center"/>
          </w:tcPr>
          <w:p w14:paraId="72FBF2C7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21B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49A99E5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抗散射线滤线栅</w:t>
            </w:r>
          </w:p>
        </w:tc>
        <w:tc>
          <w:tcPr>
            <w:tcW w:w="4678" w:type="dxa"/>
            <w:vAlign w:val="center"/>
          </w:tcPr>
          <w:p w14:paraId="5A0EA13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栅密度≥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70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线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cm，栅比≥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8: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</w:p>
        </w:tc>
        <w:tc>
          <w:tcPr>
            <w:tcW w:w="714" w:type="dxa"/>
            <w:vAlign w:val="center"/>
          </w:tcPr>
          <w:p w14:paraId="7E4C59BA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E0C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66E4850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.7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抗散射线滤线栅基质</w:t>
            </w:r>
          </w:p>
        </w:tc>
        <w:tc>
          <w:tcPr>
            <w:tcW w:w="4678" w:type="dxa"/>
            <w:vAlign w:val="center"/>
          </w:tcPr>
          <w:p w14:paraId="3FD905C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碳纤维或石墨</w:t>
            </w:r>
          </w:p>
        </w:tc>
        <w:tc>
          <w:tcPr>
            <w:tcW w:w="714" w:type="dxa"/>
            <w:vAlign w:val="center"/>
          </w:tcPr>
          <w:p w14:paraId="03C029B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988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938C03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.8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平板探测器自动校准</w:t>
            </w:r>
          </w:p>
        </w:tc>
        <w:tc>
          <w:tcPr>
            <w:tcW w:w="4678" w:type="dxa"/>
            <w:vAlign w:val="center"/>
          </w:tcPr>
          <w:p w14:paraId="4133A041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7497AB03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6CD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5966F4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图像显示系统</w:t>
            </w:r>
          </w:p>
        </w:tc>
        <w:tc>
          <w:tcPr>
            <w:tcW w:w="4678" w:type="dxa"/>
            <w:vAlign w:val="center"/>
          </w:tcPr>
          <w:p w14:paraId="1737F905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95902D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7E7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13BC44D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监视器类型及数量</w:t>
            </w:r>
          </w:p>
        </w:tc>
        <w:tc>
          <w:tcPr>
            <w:tcW w:w="4678" w:type="dxa"/>
            <w:vAlign w:val="center"/>
          </w:tcPr>
          <w:p w14:paraId="38A9F18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Cambria" w:hAnsi="Cambria" w:eastAsia="宋体" w:cs="Cambria"/>
                <w:sz w:val="20"/>
                <w:szCs w:val="20"/>
              </w:rPr>
              <w:t>全高清智能双分屏医用平板监视器</w:t>
            </w:r>
          </w:p>
        </w:tc>
        <w:tc>
          <w:tcPr>
            <w:tcW w:w="714" w:type="dxa"/>
            <w:vAlign w:val="center"/>
          </w:tcPr>
          <w:p w14:paraId="6AA49B5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496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A7CE80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.2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监视器物理分辨率</w:t>
            </w:r>
          </w:p>
        </w:tc>
        <w:tc>
          <w:tcPr>
            <w:tcW w:w="4678" w:type="dxa"/>
            <w:vAlign w:val="center"/>
          </w:tcPr>
          <w:p w14:paraId="14DE0998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920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×1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080</w:t>
            </w:r>
          </w:p>
        </w:tc>
        <w:tc>
          <w:tcPr>
            <w:tcW w:w="714" w:type="dxa"/>
            <w:vAlign w:val="center"/>
          </w:tcPr>
          <w:p w14:paraId="2522D6C6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0C69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5248888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.3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监视器可视角度</w:t>
            </w:r>
          </w:p>
        </w:tc>
        <w:tc>
          <w:tcPr>
            <w:tcW w:w="4678" w:type="dxa"/>
            <w:vAlign w:val="center"/>
          </w:tcPr>
          <w:p w14:paraId="65968AAB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宋体" w:cs="Times New Roman (正文 CS 字体)"/>
                <w:szCs w:val="20"/>
              </w:rPr>
              <w:t>160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°</w:t>
            </w:r>
          </w:p>
        </w:tc>
        <w:tc>
          <w:tcPr>
            <w:tcW w:w="714" w:type="dxa"/>
            <w:vAlign w:val="center"/>
          </w:tcPr>
          <w:p w14:paraId="5B52A3FA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278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82D136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监视器对比度</w:t>
            </w:r>
          </w:p>
        </w:tc>
        <w:tc>
          <w:tcPr>
            <w:tcW w:w="4678" w:type="dxa"/>
            <w:vAlign w:val="center"/>
          </w:tcPr>
          <w:p w14:paraId="244E137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000: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DIN" w:hAnsi="DIN" w:eastAsia="宋体" w:cs="Times New Roman (正文 CS 字体)"/>
                <w:sz w:val="20"/>
                <w:szCs w:val="20"/>
              </w:rPr>
              <w:t>(</w:t>
            </w:r>
            <w:r>
              <w:rPr>
                <w:rFonts w:hint="eastAsia" w:ascii="DIN" w:hAnsi="DIN" w:eastAsia="宋体" w:cs="Times New Roman (正文 CS 字体)"/>
                <w:sz w:val="20"/>
                <w:szCs w:val="20"/>
              </w:rPr>
              <w:t>典型</w:t>
            </w:r>
            <w:r>
              <w:rPr>
                <w:rFonts w:ascii="DIN" w:hAnsi="DIN" w:eastAsia="宋体" w:cs="Times New Roman (正文 CS 字体)"/>
                <w:sz w:val="20"/>
                <w:szCs w:val="20"/>
              </w:rPr>
              <w:t>)</w:t>
            </w:r>
          </w:p>
        </w:tc>
        <w:tc>
          <w:tcPr>
            <w:tcW w:w="714" w:type="dxa"/>
            <w:vAlign w:val="center"/>
          </w:tcPr>
          <w:p w14:paraId="624E574F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616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1D49FD1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.5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监视器面板最大亮度</w:t>
            </w:r>
          </w:p>
        </w:tc>
        <w:tc>
          <w:tcPr>
            <w:tcW w:w="4678" w:type="dxa"/>
            <w:vAlign w:val="center"/>
          </w:tcPr>
          <w:p w14:paraId="3A7FA10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宋体" w:cs="Times New Roman (正文 CS 字体)"/>
                <w:szCs w:val="20"/>
              </w:rPr>
              <w:t>3</w:t>
            </w:r>
            <w:r>
              <w:rPr>
                <w:rFonts w:ascii="Times New Roman" w:hAnsi="Times New Roman" w:eastAsia="宋体" w:cs="Times New Roman (正文 CS 字体)"/>
                <w:szCs w:val="20"/>
              </w:rPr>
              <w:t xml:space="preserve">00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cd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m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4" w:type="dxa"/>
            <w:vAlign w:val="center"/>
          </w:tcPr>
          <w:p w14:paraId="4D50F6BC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6FE6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1F07681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6 安装于移动式C形臂机架监视器旋臂</w:t>
            </w:r>
          </w:p>
        </w:tc>
        <w:tc>
          <w:tcPr>
            <w:tcW w:w="4678" w:type="dxa"/>
            <w:vAlign w:val="center"/>
          </w:tcPr>
          <w:p w14:paraId="40FF02A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1215F865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E2B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6F95E5B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智能操控系统</w:t>
            </w:r>
          </w:p>
        </w:tc>
        <w:tc>
          <w:tcPr>
            <w:tcW w:w="4678" w:type="dxa"/>
            <w:vAlign w:val="center"/>
          </w:tcPr>
          <w:p w14:paraId="47A5A1E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841C4E9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42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AEAC40F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.1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 xml:space="preserve"> 全触摸控制界面液晶屏</w:t>
            </w:r>
          </w:p>
        </w:tc>
        <w:tc>
          <w:tcPr>
            <w:tcW w:w="4678" w:type="dxa"/>
            <w:vAlign w:val="center"/>
          </w:tcPr>
          <w:p w14:paraId="2B70402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台，安装于移动C臂机架</w:t>
            </w:r>
          </w:p>
        </w:tc>
        <w:tc>
          <w:tcPr>
            <w:tcW w:w="714" w:type="dxa"/>
            <w:vAlign w:val="center"/>
          </w:tcPr>
          <w:p w14:paraId="0C5AD83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14C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C68F48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.2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液晶触控屏尺寸</w:t>
            </w:r>
          </w:p>
        </w:tc>
        <w:tc>
          <w:tcPr>
            <w:tcW w:w="4678" w:type="dxa"/>
            <w:vAlign w:val="center"/>
          </w:tcPr>
          <w:p w14:paraId="617A1DE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英寸</w:t>
            </w:r>
          </w:p>
        </w:tc>
        <w:tc>
          <w:tcPr>
            <w:tcW w:w="714" w:type="dxa"/>
            <w:vAlign w:val="center"/>
          </w:tcPr>
          <w:p w14:paraId="24D95985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0FF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CADE6AD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.3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液晶触控屏分辨率</w:t>
            </w:r>
          </w:p>
        </w:tc>
        <w:tc>
          <w:tcPr>
            <w:tcW w:w="4678" w:type="dxa"/>
            <w:vAlign w:val="center"/>
          </w:tcPr>
          <w:p w14:paraId="4677462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≥6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40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×4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80</w:t>
            </w:r>
          </w:p>
        </w:tc>
        <w:tc>
          <w:tcPr>
            <w:tcW w:w="714" w:type="dxa"/>
            <w:vAlign w:val="center"/>
          </w:tcPr>
          <w:p w14:paraId="68CB0EB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0941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12F00CC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.4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C臂机架端触控屏可旋转角度</w:t>
            </w:r>
          </w:p>
        </w:tc>
        <w:tc>
          <w:tcPr>
            <w:tcW w:w="4678" w:type="dxa"/>
            <w:vAlign w:val="center"/>
          </w:tcPr>
          <w:p w14:paraId="1E27E82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60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°，方便术中灵活操作</w:t>
            </w:r>
          </w:p>
        </w:tc>
        <w:tc>
          <w:tcPr>
            <w:tcW w:w="714" w:type="dxa"/>
            <w:vAlign w:val="center"/>
          </w:tcPr>
          <w:p w14:paraId="7C028F56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95C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24DF1A0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患者信息综合管理</w:t>
            </w:r>
          </w:p>
        </w:tc>
        <w:tc>
          <w:tcPr>
            <w:tcW w:w="4678" w:type="dxa"/>
            <w:vAlign w:val="center"/>
          </w:tcPr>
          <w:p w14:paraId="233B50A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35911199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FE2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53A72E8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6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实时图像与实时监视器同步显示及全触摸控制</w:t>
            </w:r>
          </w:p>
        </w:tc>
        <w:tc>
          <w:tcPr>
            <w:tcW w:w="4678" w:type="dxa"/>
            <w:vAlign w:val="center"/>
          </w:tcPr>
          <w:p w14:paraId="0E57241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400F8EB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6EF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D6035A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7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图像智能浏览及回顾</w:t>
            </w:r>
          </w:p>
        </w:tc>
        <w:tc>
          <w:tcPr>
            <w:tcW w:w="4678" w:type="dxa"/>
            <w:vAlign w:val="center"/>
          </w:tcPr>
          <w:p w14:paraId="6EF6B9C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0A42FCF7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149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3D85B3B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8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集成紧急停止按钮</w:t>
            </w:r>
          </w:p>
        </w:tc>
        <w:tc>
          <w:tcPr>
            <w:tcW w:w="4678" w:type="dxa"/>
            <w:vAlign w:val="center"/>
          </w:tcPr>
          <w:p w14:paraId="7E30E36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34913273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67C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5AF0B59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9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集成X线曝光按钮</w:t>
            </w:r>
          </w:p>
        </w:tc>
        <w:tc>
          <w:tcPr>
            <w:tcW w:w="4678" w:type="dxa"/>
            <w:vAlign w:val="center"/>
          </w:tcPr>
          <w:p w14:paraId="4753224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5B5712E6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0112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AA7D22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图像采集及处理系统</w:t>
            </w:r>
          </w:p>
        </w:tc>
        <w:tc>
          <w:tcPr>
            <w:tcW w:w="4678" w:type="dxa"/>
            <w:vAlign w:val="center"/>
          </w:tcPr>
          <w:p w14:paraId="1335FCE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93428ED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108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BE242F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实时动态降噪功能</w:t>
            </w:r>
          </w:p>
        </w:tc>
        <w:tc>
          <w:tcPr>
            <w:tcW w:w="4678" w:type="dxa"/>
            <w:vAlign w:val="center"/>
          </w:tcPr>
          <w:p w14:paraId="022FC092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≥4级可调</w:t>
            </w:r>
          </w:p>
        </w:tc>
        <w:tc>
          <w:tcPr>
            <w:tcW w:w="714" w:type="dxa"/>
            <w:vAlign w:val="center"/>
          </w:tcPr>
          <w:p w14:paraId="7CFB5569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6C19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4F21CC8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6.2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最后一幅图像冻结功能</w:t>
            </w:r>
          </w:p>
        </w:tc>
        <w:tc>
          <w:tcPr>
            <w:tcW w:w="4678" w:type="dxa"/>
            <w:vAlign w:val="center"/>
          </w:tcPr>
          <w:p w14:paraId="7746E93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766DC489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722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B2FF451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6.3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实时边缘增强功能</w:t>
            </w:r>
          </w:p>
        </w:tc>
        <w:tc>
          <w:tcPr>
            <w:tcW w:w="4678" w:type="dxa"/>
            <w:vAlign w:val="center"/>
          </w:tcPr>
          <w:p w14:paraId="49BC8551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60534F9D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6F13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33D5531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窗宽窗位调整功能</w:t>
            </w:r>
          </w:p>
        </w:tc>
        <w:tc>
          <w:tcPr>
            <w:tcW w:w="4678" w:type="dxa"/>
            <w:vAlign w:val="center"/>
          </w:tcPr>
          <w:p w14:paraId="42FA173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0F59475D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EBF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B7135F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6.5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数字光栅功能</w:t>
            </w:r>
          </w:p>
        </w:tc>
        <w:tc>
          <w:tcPr>
            <w:tcW w:w="4678" w:type="dxa"/>
            <w:vAlign w:val="center"/>
          </w:tcPr>
          <w:p w14:paraId="5130302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40B51A5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69F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64C245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图像上下翻转、左右翻转、旋转、黑白反转功能</w:t>
            </w:r>
          </w:p>
        </w:tc>
        <w:tc>
          <w:tcPr>
            <w:tcW w:w="4678" w:type="dxa"/>
            <w:vAlign w:val="center"/>
          </w:tcPr>
          <w:p w14:paraId="621B59C0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4E4EF87C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CB7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34AE001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6.7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智能金属校正功能</w:t>
            </w:r>
          </w:p>
        </w:tc>
        <w:tc>
          <w:tcPr>
            <w:tcW w:w="4678" w:type="dxa"/>
            <w:vAlign w:val="center"/>
          </w:tcPr>
          <w:p w14:paraId="6A803424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535D489C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34FD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1C89C36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6.8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智能运动伪影抑制功能</w:t>
            </w:r>
          </w:p>
        </w:tc>
        <w:tc>
          <w:tcPr>
            <w:tcW w:w="4678" w:type="dxa"/>
            <w:vAlign w:val="center"/>
          </w:tcPr>
          <w:p w14:paraId="6C1AE5E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5EF3407C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04C4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D443215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6.9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智能软组织优化功能</w:t>
            </w:r>
          </w:p>
        </w:tc>
        <w:tc>
          <w:tcPr>
            <w:tcW w:w="4678" w:type="dxa"/>
            <w:vAlign w:val="center"/>
          </w:tcPr>
          <w:p w14:paraId="3C4258D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5856609B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10A4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F7F1A55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6.1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儿童低剂量模式</w:t>
            </w:r>
          </w:p>
        </w:tc>
        <w:tc>
          <w:tcPr>
            <w:tcW w:w="4678" w:type="dxa"/>
            <w:vAlign w:val="center"/>
          </w:tcPr>
          <w:p w14:paraId="2A22061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7650B10A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AFF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EFD16DB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  <w:t xml:space="preserve">7 </w:t>
            </w:r>
            <w:r>
              <w:rPr>
                <w:rFonts w:hint="eastAsia" w:ascii="Times New Roman" w:hAnsi="Times New Roman" w:eastAsia="宋体" w:cs="Times New Roman (正文 CS 字体)"/>
                <w:b/>
                <w:bCs/>
                <w:sz w:val="20"/>
                <w:szCs w:val="20"/>
              </w:rPr>
              <w:t>数据管理级存储</w:t>
            </w:r>
          </w:p>
        </w:tc>
        <w:tc>
          <w:tcPr>
            <w:tcW w:w="4678" w:type="dxa"/>
            <w:vAlign w:val="center"/>
          </w:tcPr>
          <w:p w14:paraId="2E62BAB5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CA181DB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73F4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C677312">
            <w:pPr>
              <w:rPr>
                <w:rFonts w:ascii="Times New Roman" w:hAnsi="Times New Roman" w:eastAsia="宋体" w:cs="Times New Roman (正文 CS 字体)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7.1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幅图像马赛克显示及检索</w:t>
            </w:r>
          </w:p>
        </w:tc>
        <w:tc>
          <w:tcPr>
            <w:tcW w:w="4678" w:type="dxa"/>
            <w:vAlign w:val="center"/>
          </w:tcPr>
          <w:p w14:paraId="27B67D5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1EF3399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5F1F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2C4ED5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7.2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预登记功能</w:t>
            </w:r>
          </w:p>
        </w:tc>
        <w:tc>
          <w:tcPr>
            <w:tcW w:w="4678" w:type="dxa"/>
            <w:vAlign w:val="center"/>
          </w:tcPr>
          <w:p w14:paraId="37D21399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1146AB21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FFC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6B93AC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7.3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手动输入或急诊登记功能</w:t>
            </w:r>
          </w:p>
        </w:tc>
        <w:tc>
          <w:tcPr>
            <w:tcW w:w="4678" w:type="dxa"/>
            <w:vAlign w:val="center"/>
          </w:tcPr>
          <w:p w14:paraId="2B1124A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4BB73F1B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BC6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763E173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7.4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射线剂量监测及显示功能</w:t>
            </w:r>
          </w:p>
        </w:tc>
        <w:tc>
          <w:tcPr>
            <w:tcW w:w="4678" w:type="dxa"/>
            <w:vAlign w:val="center"/>
          </w:tcPr>
          <w:p w14:paraId="470E7A7E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117E0D04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21C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24AA60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7.5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结构化剂量报告功能</w:t>
            </w:r>
          </w:p>
        </w:tc>
        <w:tc>
          <w:tcPr>
            <w:tcW w:w="4678" w:type="dxa"/>
            <w:vAlign w:val="center"/>
          </w:tcPr>
          <w:p w14:paraId="24D0DBEC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</w:t>
            </w:r>
          </w:p>
        </w:tc>
        <w:tc>
          <w:tcPr>
            <w:tcW w:w="714" w:type="dxa"/>
            <w:vAlign w:val="center"/>
          </w:tcPr>
          <w:p w14:paraId="7B91C419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5B9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57E7DA7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7.6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本机图像存储数量</w:t>
            </w:r>
          </w:p>
        </w:tc>
        <w:tc>
          <w:tcPr>
            <w:tcW w:w="4678" w:type="dxa"/>
            <w:vAlign w:val="center"/>
          </w:tcPr>
          <w:p w14:paraId="20A7386D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≥1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00000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幅无损图像</w:t>
            </w:r>
          </w:p>
        </w:tc>
        <w:tc>
          <w:tcPr>
            <w:tcW w:w="714" w:type="dxa"/>
            <w:vAlign w:val="center"/>
          </w:tcPr>
          <w:p w14:paraId="4A2C6F6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6062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17ACFB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7.7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数字图像处理深度</w:t>
            </w:r>
          </w:p>
        </w:tc>
        <w:tc>
          <w:tcPr>
            <w:tcW w:w="4678" w:type="dxa"/>
            <w:vAlign w:val="center"/>
          </w:tcPr>
          <w:p w14:paraId="6F7EE3AF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≥3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bit</w:t>
            </w:r>
          </w:p>
        </w:tc>
        <w:tc>
          <w:tcPr>
            <w:tcW w:w="714" w:type="dxa"/>
            <w:vAlign w:val="center"/>
          </w:tcPr>
          <w:p w14:paraId="71F1B2B9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6694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E0F968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7.8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USB数据导出功能</w:t>
            </w:r>
          </w:p>
        </w:tc>
        <w:tc>
          <w:tcPr>
            <w:tcW w:w="4678" w:type="dxa"/>
            <w:vAlign w:val="center"/>
          </w:tcPr>
          <w:p w14:paraId="270E4BDA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具备高速USB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3.0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输出端口，可输出DICOM、TIFF、JPG等格式文件</w:t>
            </w:r>
          </w:p>
        </w:tc>
        <w:tc>
          <w:tcPr>
            <w:tcW w:w="714" w:type="dxa"/>
            <w:vAlign w:val="center"/>
          </w:tcPr>
          <w:p w14:paraId="6A80B45F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28B0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1F59D66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7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9高清无损实时视频输出接口</w:t>
            </w:r>
          </w:p>
        </w:tc>
        <w:tc>
          <w:tcPr>
            <w:tcW w:w="4678" w:type="dxa"/>
            <w:vAlign w:val="center"/>
          </w:tcPr>
          <w:p w14:paraId="56A42500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具备，支持高带宽远距离无衰减传输</w:t>
            </w:r>
          </w:p>
        </w:tc>
        <w:tc>
          <w:tcPr>
            <w:tcW w:w="714" w:type="dxa"/>
            <w:vAlign w:val="center"/>
          </w:tcPr>
          <w:p w14:paraId="722C4DC2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  <w:tr w14:paraId="4B75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F5AC19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7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>.1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 (正文 CS 字体)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操作系统</w:t>
            </w:r>
          </w:p>
        </w:tc>
        <w:tc>
          <w:tcPr>
            <w:tcW w:w="4678" w:type="dxa"/>
            <w:vAlign w:val="center"/>
          </w:tcPr>
          <w:p w14:paraId="07C12283">
            <w:pPr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 (正文 CS 字体)"/>
                <w:sz w:val="20"/>
                <w:szCs w:val="20"/>
              </w:rPr>
              <w:t>具备且采用专业级Linux操作系统以确保系统安全和长时间稳定运行</w:t>
            </w:r>
          </w:p>
        </w:tc>
        <w:tc>
          <w:tcPr>
            <w:tcW w:w="714" w:type="dxa"/>
            <w:vAlign w:val="center"/>
          </w:tcPr>
          <w:p w14:paraId="1755A3AE">
            <w:pPr>
              <w:jc w:val="center"/>
              <w:rPr>
                <w:rFonts w:ascii="Times New Roman" w:hAnsi="Times New Roman" w:eastAsia="宋体" w:cs="Times New Roman (正文 CS 字体)"/>
                <w:sz w:val="20"/>
                <w:szCs w:val="20"/>
              </w:rPr>
            </w:pPr>
          </w:p>
        </w:tc>
      </w:tr>
    </w:tbl>
    <w:p w14:paraId="74E2A026">
      <w:pPr>
        <w:rPr>
          <w:rFonts w:hint="eastAsia" w:ascii="Times New Roman" w:hAnsi="Times New Roman" w:eastAsia="宋体" w:cs="Times New Roman (正文 CS 字体)"/>
        </w:rPr>
      </w:pPr>
    </w:p>
    <w:p w14:paraId="1DEC1A1C">
      <w:pPr>
        <w:adjustRightInd w:val="0"/>
        <w:snapToGrid w:val="0"/>
        <w:jc w:val="center"/>
        <w:rPr>
          <w:rFonts w:hint="eastAsia" w:ascii="宋体" w:hAnsi="宋体" w:eastAsia="宋体" w:cs="Times New Roman (正文 CS 字体)"/>
          <w:i/>
          <w:iCs/>
          <w:sz w:val="30"/>
          <w:szCs w:val="30"/>
        </w:rPr>
      </w:pPr>
      <w:r>
        <w:rPr>
          <w:rFonts w:hint="eastAsia" w:ascii="宋体" w:hAnsi="宋体" w:eastAsia="宋体" w:cs="Times New Roman (正文 CS 字体)"/>
          <w:b/>
          <w:bCs/>
          <w:sz w:val="30"/>
          <w:szCs w:val="30"/>
        </w:rPr>
        <w:t>配置清单</w:t>
      </w:r>
    </w:p>
    <w:p w14:paraId="05B26883">
      <w:pPr>
        <w:adjustRightInd w:val="0"/>
        <w:snapToGrid w:val="0"/>
        <w:rPr>
          <w:rFonts w:ascii="DIN" w:hAnsi="DIN" w:eastAsia="宋体-繁" w:cs="Times New Roman (正文 CS 字体)"/>
          <w:i/>
          <w:iCs/>
        </w:rPr>
      </w:pPr>
      <w:r>
        <w:rPr>
          <w:rFonts w:ascii="DIN" w:hAnsi="DIN" w:eastAsia="宋体-繁" w:cs="Times New Roman (正文 CS 字体)"/>
          <w:i/>
          <w:iCs/>
        </w:rPr>
        <w:t xml:space="preserve">               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5A5A5" w:themeColor="accent3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512"/>
        <w:gridCol w:w="839"/>
      </w:tblGrid>
      <w:tr w14:paraId="334E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bottom w:val="nil"/>
              <w:right w:val="nil"/>
            </w:tcBorders>
            <w:shd w:val="clear" w:color="auto" w:fill="A5A5A5" w:themeFill="accent3"/>
            <w:vAlign w:val="center"/>
          </w:tcPr>
          <w:p w14:paraId="28600FE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-简" w:hAnsi="宋体-简" w:eastAsia="宋体-简" w:cs="Times New Roman (正文 CS 字体)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-简" w:hAnsi="宋体-简" w:eastAsia="宋体-简" w:cs="Times New Roman (正文 CS 字体)"/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编号</w:t>
            </w:r>
          </w:p>
        </w:tc>
        <w:tc>
          <w:tcPr>
            <w:tcW w:w="7512" w:type="dxa"/>
            <w:tcBorders>
              <w:bottom w:val="nil"/>
            </w:tcBorders>
            <w:shd w:val="clear" w:color="auto" w:fill="A5A5A5" w:themeFill="accent3"/>
            <w:vAlign w:val="center"/>
          </w:tcPr>
          <w:p w14:paraId="084DFD9D">
            <w:pPr>
              <w:adjustRightInd w:val="0"/>
              <w:snapToGrid w:val="0"/>
              <w:spacing w:line="36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产品描述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A5A5A5" w:themeFill="accent3"/>
            <w:vAlign w:val="center"/>
          </w:tcPr>
          <w:p w14:paraId="33071F77">
            <w:pPr>
              <w:adjustRightInd w:val="0"/>
              <w:snapToGrid w:val="0"/>
              <w:spacing w:line="36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数量</w:t>
            </w:r>
          </w:p>
        </w:tc>
      </w:tr>
      <w:tr w14:paraId="319B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7689CFA1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</w:p>
        </w:tc>
        <w:tc>
          <w:tcPr>
            <w:tcW w:w="7512" w:type="dxa"/>
            <w:tcBorders>
              <w:top w:val="nil"/>
              <w:bottom w:val="single" w:color="auto" w:sz="4" w:space="0"/>
            </w:tcBorders>
          </w:tcPr>
          <w:p w14:paraId="3C6493DF">
            <w:pPr>
              <w:adjustRightInd w:val="0"/>
              <w:snapToGrid w:val="0"/>
              <w:spacing w:after="156" w:afterLines="50" w:line="280" w:lineRule="exact"/>
              <w:rPr>
                <w:rFonts w:hint="eastAsia" w:ascii="宋体-简" w:hAnsi="宋体-简" w:eastAsia="宋体-简" w:cs="Times New Roman (正文 CS 字体)"/>
                <w:sz w:val="20"/>
                <w:szCs w:val="22"/>
              </w:rPr>
            </w:pPr>
            <w:r>
              <w:rPr>
                <w:rFonts w:hint="eastAsia" w:ascii="宋体-简" w:hAnsi="宋体-简" w:eastAsia="宋体-简" w:cs="Times New Roman (正文 CS 字体)"/>
                <w:sz w:val="20"/>
                <w:szCs w:val="22"/>
              </w:rPr>
              <w:t>移动式</w:t>
            </w:r>
            <w:r>
              <w:rPr>
                <w:rFonts w:ascii="DIN" w:hAnsi="DIN" w:eastAsia="宋体-简" w:cs="Times New Roman (正文 CS 字体)"/>
                <w:sz w:val="20"/>
                <w:szCs w:val="22"/>
              </w:rPr>
              <w:t>C</w:t>
            </w:r>
            <w:r>
              <w:rPr>
                <w:rFonts w:hint="eastAsia" w:ascii="宋体-简" w:hAnsi="宋体-简" w:eastAsia="宋体-简" w:cs="Times New Roman (正文 CS 字体)"/>
                <w:sz w:val="20"/>
                <w:szCs w:val="22"/>
              </w:rPr>
              <w:t>形臂成像系统</w:t>
            </w:r>
          </w:p>
        </w:tc>
        <w:tc>
          <w:tcPr>
            <w:tcW w:w="839" w:type="dxa"/>
            <w:tcBorders>
              <w:top w:val="nil"/>
              <w:bottom w:val="single" w:color="auto" w:sz="4" w:space="0"/>
            </w:tcBorders>
          </w:tcPr>
          <w:p w14:paraId="7989AC13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</w:p>
        </w:tc>
      </w:tr>
      <w:tr w14:paraId="5E07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2B45AAC9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1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184741AD">
            <w:pPr>
              <w:adjustRightInd w:val="0"/>
              <w:snapToGrid w:val="0"/>
              <w:spacing w:after="156" w:afterLines="50" w:line="280" w:lineRule="exact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"/>
                <w:sz w:val="20"/>
                <w:szCs w:val="22"/>
              </w:rPr>
              <w:t>一体化高频</w:t>
            </w:r>
            <w:r>
              <w:rPr>
                <w:rFonts w:ascii="DIN" w:hAnsi="DIN" w:eastAsia="宋体-简" w:cs="Times New Roman"/>
                <w:sz w:val="20"/>
                <w:szCs w:val="22"/>
              </w:rPr>
              <w:t>X</w:t>
            </w:r>
            <w:r>
              <w:rPr>
                <w:rFonts w:hint="eastAsia" w:ascii="DIN Alternate" w:hAnsi="DIN Alternate" w:eastAsia="宋体-简" w:cs="Times New Roman"/>
                <w:sz w:val="20"/>
                <w:szCs w:val="22"/>
              </w:rPr>
              <w:t>线发生器系统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00AF3EC0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3A0B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4ED8D5F7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2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4C998CAF">
            <w:pPr>
              <w:adjustRightInd w:val="0"/>
              <w:snapToGrid w:val="0"/>
              <w:spacing w:after="156" w:afterLines="50" w:line="280" w:lineRule="exact"/>
              <w:rPr>
                <w:rFonts w:ascii="DIN" w:hAnsi="DIN" w:eastAsia="宋体-繁" w:cs="Times New Roman (正文 CS 字体)"/>
              </w:rPr>
            </w:pPr>
            <w:r>
              <w:rPr>
                <w:rFonts w:hint="eastAsia" w:ascii="DIN" w:hAnsi="DIN" w:eastAsia="宋体-简" w:cs="Times New Roman (正文 CS 字体)"/>
                <w:sz w:val="20"/>
                <w:szCs w:val="22"/>
              </w:rPr>
              <w:t>高性能平板探测器系统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39B6EF6A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4B48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674DC919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3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6B416A3C">
            <w:pPr>
              <w:adjustRightInd w:val="0"/>
              <w:snapToGrid w:val="0"/>
              <w:spacing w:after="156" w:afterLines="50" w:line="280" w:lineRule="exact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" w:hAnsi="DIN" w:eastAsia="宋体-简" w:cs="Times New Roman (正文 CS 字体)"/>
                <w:sz w:val="20"/>
                <w:szCs w:val="22"/>
              </w:rPr>
              <w:t>平板探测器集成式激光定位装置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47957223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</w:rPr>
              <w:t>1</w:t>
            </w:r>
          </w:p>
        </w:tc>
      </w:tr>
      <w:tr w14:paraId="403A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5A5A5" w:themeColor="accent3" w:sz="4" w:space="0"/>
              <w:right w:val="nil"/>
              <w:insideV w:val="nil"/>
            </w:tcBorders>
            <w:shd w:val="clear" w:color="auto" w:fill="FFFFFF" w:themeFill="background1"/>
          </w:tcPr>
          <w:p w14:paraId="38D946D8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4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5A5A5" w:themeColor="accent3" w:sz="4" w:space="0"/>
            </w:tcBorders>
          </w:tcPr>
          <w:p w14:paraId="743ECBD6">
            <w:pPr>
              <w:adjustRightInd w:val="0"/>
              <w:snapToGrid w:val="0"/>
              <w:spacing w:after="156" w:afterLines="50" w:line="280" w:lineRule="exact"/>
              <w:rPr>
                <w:rFonts w:ascii="DIN" w:hAnsi="DIN" w:eastAsia="宋体-简" w:cs="Times New Roman (正文 CS 字体)"/>
                <w:sz w:val="20"/>
                <w:szCs w:val="22"/>
              </w:rPr>
            </w:pPr>
            <w:r>
              <w:rPr>
                <w:rFonts w:hint="eastAsia" w:ascii="DIN" w:hAnsi="DIN" w:eastAsia="宋体-简" w:cs="Times New Roman (正文 CS 字体)"/>
                <w:sz w:val="20"/>
                <w:szCs w:val="22"/>
              </w:rPr>
              <w:t>紧凑一体化人体工程学C臂系统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5A5A5" w:themeColor="accent3" w:sz="4" w:space="0"/>
            </w:tcBorders>
          </w:tcPr>
          <w:p w14:paraId="281ECA0E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</w:rPr>
              <w:t>1</w:t>
            </w:r>
          </w:p>
        </w:tc>
      </w:tr>
      <w:tr w14:paraId="1D81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16FBAF3E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5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21850A92">
            <w:pPr>
              <w:adjustRightInd w:val="0"/>
              <w:snapToGrid w:val="0"/>
              <w:spacing w:after="156" w:afterLines="50" w:line="280" w:lineRule="exact"/>
              <w:rPr>
                <w:rFonts w:ascii="DIN Alternate" w:hAnsi="DIN Alternate" w:eastAsia="宋体-简" w:cs="Times New Roman (正文 CS 字体)"/>
                <w:sz w:val="20"/>
                <w:szCs w:val="22"/>
              </w:rPr>
            </w:pPr>
            <w:r>
              <w:rPr>
                <w:rFonts w:hint="eastAsia" w:ascii="DIN Alternate" w:hAnsi="DIN Alternate" w:eastAsia="宋体-简" w:cs="Times New Roman (正文 CS 字体)"/>
                <w:sz w:val="20"/>
                <w:szCs w:val="22"/>
              </w:rPr>
              <w:t>集成式高级智能热容量管理系统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07F357F0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030B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023249C1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6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778A2309">
            <w:pPr>
              <w:adjustRightInd w:val="0"/>
              <w:snapToGrid w:val="0"/>
              <w:spacing w:after="156" w:afterLines="50" w:line="280" w:lineRule="exact"/>
              <w:rPr>
                <w:rFonts w:hint="eastAsia" w:ascii="宋体-简" w:hAnsi="宋体-简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  <w:sz w:val="20"/>
                <w:szCs w:val="22"/>
              </w:rPr>
              <w:t>全高清智能双分屏医用平板监视器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096F047D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69CA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7879823D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  <w:b/>
                <w:bCs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7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06073CA7">
            <w:pPr>
              <w:adjustRightInd w:val="0"/>
              <w:snapToGrid w:val="0"/>
              <w:spacing w:after="156" w:afterLines="50" w:line="280" w:lineRule="exact"/>
              <w:rPr>
                <w:rFonts w:hint="eastAsia" w:ascii="宋体-简" w:hAnsi="宋体-简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  <w:sz w:val="20"/>
                <w:szCs w:val="22"/>
              </w:rPr>
              <w:t>内置式工作站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5EAE8FA8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4961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127A36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DIN Alternate" w:hAnsi="DIN Alternate" w:eastAsia="宋体-简" w:cs="Times New Roman (正文 CS 字体)"/>
                <w:b/>
                <w:bCs/>
                <w:lang w:eastAsia="zh-CN"/>
              </w:rPr>
            </w:pP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7CA1CBBA">
            <w:pPr>
              <w:adjustRightInd w:val="0"/>
              <w:snapToGrid w:val="0"/>
              <w:spacing w:after="156" w:afterLines="50" w:line="280" w:lineRule="exact"/>
              <w:rPr>
                <w:rFonts w:hint="eastAsia" w:ascii="宋体-简" w:hAnsi="宋体-简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  <w:sz w:val="20"/>
                <w:szCs w:val="22"/>
              </w:rPr>
              <w:t>数据互联功能包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6611867E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3B8D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3E813F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DIN Alternate" w:hAnsi="DIN Alternate" w:eastAsia="宋体-简" w:cs="Times New Roman (正文 CS 字体)"/>
                <w:b/>
                <w:bCs/>
                <w:lang w:val="en-US" w:eastAsia="zh-CN"/>
              </w:rPr>
            </w:pPr>
            <w:r>
              <w:rPr>
                <w:rFonts w:hint="eastAsia" w:ascii="DIN Alternate" w:hAnsi="DIN Alternate" w:eastAsia="宋体-简" w:cs="Times New Roman (正文 CS 字体)"/>
                <w:b/>
                <w:bCs/>
                <w:lang w:val="en-US" w:eastAsia="zh-CN"/>
              </w:rPr>
              <w:t>9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771454FE">
            <w:pPr>
              <w:adjustRightInd w:val="0"/>
              <w:snapToGrid w:val="0"/>
              <w:spacing w:after="156" w:afterLines="50" w:line="280" w:lineRule="exact"/>
              <w:rPr>
                <w:rFonts w:hint="eastAsia" w:ascii="宋体-简" w:hAnsi="宋体-简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  <w:sz w:val="20"/>
                <w:szCs w:val="22"/>
              </w:rPr>
              <w:t>智能综合剂量管理系统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620D83FD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25BC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3DA21297">
            <w:pPr>
              <w:adjustRightInd w:val="0"/>
              <w:snapToGrid w:val="0"/>
              <w:spacing w:line="400" w:lineRule="exact"/>
              <w:jc w:val="center"/>
              <w:rPr>
                <w:rFonts w:hint="eastAsia" w:ascii="DIN Alternate" w:hAnsi="DIN Alternate" w:eastAsia="宋体-简" w:cs="Times New Roman (正文 CS 字体)"/>
                <w:b/>
                <w:bCs/>
                <w:lang w:val="en-US" w:eastAsia="zh-CN"/>
              </w:rPr>
            </w:pP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</w:rPr>
              <w:t>1</w:t>
            </w: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317AD753">
            <w:pPr>
              <w:adjustRightInd w:val="0"/>
              <w:snapToGrid w:val="0"/>
              <w:spacing w:after="156" w:afterLines="50" w:line="280" w:lineRule="exact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" w:hAnsi="DIN" w:eastAsia="宋体-简" w:cs="Times New Roman (正文 CS 字体)"/>
                <w:sz w:val="20"/>
                <w:szCs w:val="22"/>
              </w:rPr>
              <w:t>剂量计算及显示系统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50A359E7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</w:rPr>
              <w:t>1</w:t>
            </w:r>
          </w:p>
        </w:tc>
      </w:tr>
      <w:tr w14:paraId="05CD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567B267C">
            <w:pPr>
              <w:adjustRightInd w:val="0"/>
              <w:snapToGrid w:val="0"/>
              <w:spacing w:line="400" w:lineRule="exact"/>
              <w:jc w:val="center"/>
              <w:rPr>
                <w:rFonts w:hint="eastAsia" w:ascii="DIN Alternate" w:hAnsi="DIN Alternate" w:eastAsia="宋体-简" w:cs="Times New Roman (正文 CS 字体)"/>
                <w:b/>
                <w:bCs/>
                <w:lang w:val="en-US" w:eastAsia="zh-CN"/>
              </w:rPr>
            </w:pP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</w:rPr>
              <w:t>1</w:t>
            </w: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4D1F7174">
            <w:pPr>
              <w:adjustRightInd w:val="0"/>
              <w:snapToGrid w:val="0"/>
              <w:spacing w:after="156" w:afterLines="50" w:line="280" w:lineRule="exact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" w:hAnsi="DIN" w:eastAsia="宋体-简" w:cs="Times New Roman (正文 CS 字体)"/>
                <w:sz w:val="20"/>
                <w:szCs w:val="22"/>
              </w:rPr>
              <w:t>视频输出模组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4A504E00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</w:rPr>
              <w:t>1</w:t>
            </w:r>
          </w:p>
        </w:tc>
      </w:tr>
      <w:tr w14:paraId="4DCB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2B71DF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DIN Alternate" w:hAnsi="DIN Alternate" w:eastAsia="宋体-简" w:cs="Times New Roman (正文 CS 字体)"/>
                <w:b/>
                <w:bCs/>
                <w:lang w:val="en-US" w:eastAsia="zh-CN"/>
              </w:rPr>
            </w:pP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</w:rPr>
              <w:t>1</w:t>
            </w: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7A353E56">
            <w:pPr>
              <w:adjustRightInd w:val="0"/>
              <w:snapToGrid w:val="0"/>
              <w:spacing w:after="156" w:afterLines="50" w:line="280" w:lineRule="exact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" w:hAnsi="DIN" w:eastAsia="宋体-简" w:cs="Times New Roman (正文 CS 字体)"/>
                <w:sz w:val="20"/>
                <w:szCs w:val="22"/>
              </w:rPr>
              <w:t>手控开关和脚踏开关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67A55C1B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</w:rPr>
              <w:t>1</w:t>
            </w:r>
          </w:p>
        </w:tc>
      </w:tr>
      <w:tr w14:paraId="04DF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0EA8C0B8">
            <w:pPr>
              <w:adjustRightInd w:val="0"/>
              <w:snapToGrid w:val="0"/>
              <w:spacing w:line="400" w:lineRule="exact"/>
              <w:jc w:val="center"/>
              <w:rPr>
                <w:rFonts w:hint="eastAsia" w:ascii="DIN Alternate" w:hAnsi="DIN Alternate" w:eastAsia="宋体-简" w:cs="Times New Roman (正文 CS 字体)"/>
                <w:b/>
                <w:bCs/>
                <w:lang w:val="en-US" w:eastAsia="zh-CN"/>
              </w:rPr>
            </w:pPr>
            <w:r>
              <w:rPr>
                <w:rFonts w:ascii="DIN Alternate" w:hAnsi="DIN Alternate" w:eastAsia="宋体-简" w:cs="Times New Roman (正文 CS 字体)"/>
                <w:b w:val="0"/>
                <w:bCs w:val="0"/>
              </w:rPr>
              <w:t>1</w:t>
            </w: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4A82D34A">
            <w:pPr>
              <w:adjustRightInd w:val="0"/>
              <w:snapToGrid w:val="0"/>
              <w:spacing w:after="156" w:afterLines="50" w:line="280" w:lineRule="exact"/>
              <w:rPr>
                <w:rFonts w:hint="eastAsia" w:ascii="宋体-简" w:hAnsi="宋体-简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  <w:sz w:val="20"/>
                <w:szCs w:val="22"/>
              </w:rPr>
              <w:t>随机中英文操作指南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17F09DB8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ascii="DIN Alternate" w:hAnsi="DIN Alternate" w:eastAsia="宋体-简" w:cs="Times New Roman (正文 CS 字体)"/>
              </w:rPr>
              <w:t>1</w:t>
            </w:r>
          </w:p>
        </w:tc>
      </w:tr>
      <w:tr w14:paraId="2015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5A5A5" w:themeColor="accent3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FFFFFF" w:themeFill="background1"/>
          </w:tcPr>
          <w:p w14:paraId="574B41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DIN Alternate" w:hAnsi="DIN Alternate" w:eastAsia="宋体-简" w:cs="Times New Roman (正文 CS 字体)"/>
                <w:b/>
                <w:bCs/>
                <w:lang w:val="en-US" w:eastAsia="zh-CN"/>
              </w:rPr>
            </w:pP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</w:rPr>
              <w:t>1</w:t>
            </w:r>
            <w:r>
              <w:rPr>
                <w:rFonts w:hint="eastAsia" w:ascii="DIN Alternate" w:hAnsi="DIN Alternate" w:eastAsia="宋体-简" w:cs="Times New Roman (正文 CS 字体)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7512" w:type="dxa"/>
            <w:tcBorders>
              <w:top w:val="single" w:color="auto" w:sz="4" w:space="0"/>
              <w:bottom w:val="single" w:color="auto" w:sz="4" w:space="0"/>
            </w:tcBorders>
          </w:tcPr>
          <w:p w14:paraId="7D133725">
            <w:pPr>
              <w:adjustRightInd w:val="0"/>
              <w:snapToGrid w:val="0"/>
              <w:spacing w:line="280" w:lineRule="exact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</w:rPr>
              <w:t>无线遥控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 w14:paraId="65379328">
            <w:pPr>
              <w:adjustRightInd w:val="0"/>
              <w:snapToGrid w:val="0"/>
              <w:spacing w:line="400" w:lineRule="exact"/>
              <w:jc w:val="center"/>
              <w:rPr>
                <w:rFonts w:ascii="DIN Alternate" w:hAnsi="DIN Alternate" w:eastAsia="宋体-简" w:cs="Times New Roman (正文 CS 字体)"/>
              </w:rPr>
            </w:pPr>
            <w:r>
              <w:rPr>
                <w:rFonts w:hint="eastAsia" w:ascii="DIN Alternate" w:hAnsi="DIN Alternate" w:eastAsia="宋体-简" w:cs="Times New Roman (正文 CS 字体)"/>
              </w:rPr>
              <w:t>1</w:t>
            </w:r>
          </w:p>
        </w:tc>
      </w:tr>
    </w:tbl>
    <w:p w14:paraId="2BCC7A10">
      <w:pPr>
        <w:rPr>
          <w:rFonts w:ascii="Times New Roman" w:hAnsi="Times New Roman" w:eastAsia="宋体" w:cs="Times New Roman (正文 CS 字体)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DIN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-繁">
    <w:altName w:val="宋体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DIN Alternate">
    <w:altName w:val="Calibri"/>
    <w:panose1 w:val="00000000000000000000"/>
    <w:charset w:val="00"/>
    <w:family w:val="swiss"/>
    <w:pitch w:val="default"/>
    <w:sig w:usb0="00000000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A5"/>
    <w:rsid w:val="00003299"/>
    <w:rsid w:val="00017DD8"/>
    <w:rsid w:val="00062913"/>
    <w:rsid w:val="000712D4"/>
    <w:rsid w:val="000714D1"/>
    <w:rsid w:val="0007204C"/>
    <w:rsid w:val="000B5BB1"/>
    <w:rsid w:val="000C352B"/>
    <w:rsid w:val="000C4016"/>
    <w:rsid w:val="000C7811"/>
    <w:rsid w:val="000E5560"/>
    <w:rsid w:val="000F69F4"/>
    <w:rsid w:val="001031CB"/>
    <w:rsid w:val="001109C4"/>
    <w:rsid w:val="00133790"/>
    <w:rsid w:val="001406A6"/>
    <w:rsid w:val="0015769F"/>
    <w:rsid w:val="00167F86"/>
    <w:rsid w:val="00170547"/>
    <w:rsid w:val="0018083F"/>
    <w:rsid w:val="00181227"/>
    <w:rsid w:val="00185633"/>
    <w:rsid w:val="00186EC7"/>
    <w:rsid w:val="001944BE"/>
    <w:rsid w:val="001B05BF"/>
    <w:rsid w:val="001B6F84"/>
    <w:rsid w:val="001D44E4"/>
    <w:rsid w:val="001E5116"/>
    <w:rsid w:val="00201944"/>
    <w:rsid w:val="002078A3"/>
    <w:rsid w:val="00211E5F"/>
    <w:rsid w:val="0025398F"/>
    <w:rsid w:val="00254394"/>
    <w:rsid w:val="00273BCC"/>
    <w:rsid w:val="00297AAE"/>
    <w:rsid w:val="002A171F"/>
    <w:rsid w:val="002A3B22"/>
    <w:rsid w:val="002A43A4"/>
    <w:rsid w:val="002A71A4"/>
    <w:rsid w:val="002D157C"/>
    <w:rsid w:val="002D2F96"/>
    <w:rsid w:val="002D44EB"/>
    <w:rsid w:val="002D67E3"/>
    <w:rsid w:val="002E1068"/>
    <w:rsid w:val="002E4F6A"/>
    <w:rsid w:val="002F163D"/>
    <w:rsid w:val="002F32F2"/>
    <w:rsid w:val="002F3FC4"/>
    <w:rsid w:val="002F6E64"/>
    <w:rsid w:val="002F7468"/>
    <w:rsid w:val="0030289B"/>
    <w:rsid w:val="00303229"/>
    <w:rsid w:val="00306399"/>
    <w:rsid w:val="00307719"/>
    <w:rsid w:val="00312CDD"/>
    <w:rsid w:val="0031444F"/>
    <w:rsid w:val="00323520"/>
    <w:rsid w:val="003259CB"/>
    <w:rsid w:val="003456B7"/>
    <w:rsid w:val="00356AA5"/>
    <w:rsid w:val="00360C96"/>
    <w:rsid w:val="00366D77"/>
    <w:rsid w:val="00372B9D"/>
    <w:rsid w:val="00374AEC"/>
    <w:rsid w:val="003B5ABF"/>
    <w:rsid w:val="003B7775"/>
    <w:rsid w:val="003C6226"/>
    <w:rsid w:val="003D3E8E"/>
    <w:rsid w:val="003D3EAB"/>
    <w:rsid w:val="003E6409"/>
    <w:rsid w:val="004016FE"/>
    <w:rsid w:val="00402967"/>
    <w:rsid w:val="004035B7"/>
    <w:rsid w:val="00407A9E"/>
    <w:rsid w:val="004453F2"/>
    <w:rsid w:val="00445C23"/>
    <w:rsid w:val="00487505"/>
    <w:rsid w:val="00492585"/>
    <w:rsid w:val="004B6708"/>
    <w:rsid w:val="004C4A53"/>
    <w:rsid w:val="004C4FB5"/>
    <w:rsid w:val="004C616D"/>
    <w:rsid w:val="004D0B24"/>
    <w:rsid w:val="004D28AE"/>
    <w:rsid w:val="004E0B05"/>
    <w:rsid w:val="004E2A81"/>
    <w:rsid w:val="004E67BE"/>
    <w:rsid w:val="00515925"/>
    <w:rsid w:val="005375B7"/>
    <w:rsid w:val="00547B25"/>
    <w:rsid w:val="0059319F"/>
    <w:rsid w:val="005972A7"/>
    <w:rsid w:val="005A17B5"/>
    <w:rsid w:val="005B024D"/>
    <w:rsid w:val="005D2938"/>
    <w:rsid w:val="005D43CC"/>
    <w:rsid w:val="005D6C13"/>
    <w:rsid w:val="005E1BB2"/>
    <w:rsid w:val="0063351A"/>
    <w:rsid w:val="006409D9"/>
    <w:rsid w:val="00646580"/>
    <w:rsid w:val="00657BEB"/>
    <w:rsid w:val="00662FDB"/>
    <w:rsid w:val="00662FF9"/>
    <w:rsid w:val="00676CD0"/>
    <w:rsid w:val="006874F9"/>
    <w:rsid w:val="0069015C"/>
    <w:rsid w:val="00695CEE"/>
    <w:rsid w:val="006A2407"/>
    <w:rsid w:val="006B291D"/>
    <w:rsid w:val="006B69DD"/>
    <w:rsid w:val="006C202F"/>
    <w:rsid w:val="006D0378"/>
    <w:rsid w:val="006F3938"/>
    <w:rsid w:val="00741DD6"/>
    <w:rsid w:val="00744414"/>
    <w:rsid w:val="00750467"/>
    <w:rsid w:val="007504FB"/>
    <w:rsid w:val="00770851"/>
    <w:rsid w:val="007738F3"/>
    <w:rsid w:val="00792FAA"/>
    <w:rsid w:val="007A586C"/>
    <w:rsid w:val="007B16D0"/>
    <w:rsid w:val="007B6AE8"/>
    <w:rsid w:val="007C0B12"/>
    <w:rsid w:val="007C22DF"/>
    <w:rsid w:val="007D2A3D"/>
    <w:rsid w:val="007D5C60"/>
    <w:rsid w:val="007E404E"/>
    <w:rsid w:val="007E667E"/>
    <w:rsid w:val="007F052A"/>
    <w:rsid w:val="007F28BF"/>
    <w:rsid w:val="007F5AB3"/>
    <w:rsid w:val="007F6BD2"/>
    <w:rsid w:val="00801E84"/>
    <w:rsid w:val="008043F8"/>
    <w:rsid w:val="00816AF4"/>
    <w:rsid w:val="00832F67"/>
    <w:rsid w:val="008412FB"/>
    <w:rsid w:val="008505FD"/>
    <w:rsid w:val="008515AF"/>
    <w:rsid w:val="0085397D"/>
    <w:rsid w:val="00854186"/>
    <w:rsid w:val="00880453"/>
    <w:rsid w:val="0088522F"/>
    <w:rsid w:val="008944DE"/>
    <w:rsid w:val="00896518"/>
    <w:rsid w:val="008A644D"/>
    <w:rsid w:val="008B23F4"/>
    <w:rsid w:val="008C28F2"/>
    <w:rsid w:val="008C7178"/>
    <w:rsid w:val="008D50D6"/>
    <w:rsid w:val="008F67C1"/>
    <w:rsid w:val="009035F7"/>
    <w:rsid w:val="00910B9C"/>
    <w:rsid w:val="00920B88"/>
    <w:rsid w:val="00926735"/>
    <w:rsid w:val="009310EE"/>
    <w:rsid w:val="00952EDE"/>
    <w:rsid w:val="00953F8A"/>
    <w:rsid w:val="009544F7"/>
    <w:rsid w:val="009956E9"/>
    <w:rsid w:val="00996A9E"/>
    <w:rsid w:val="009B47AB"/>
    <w:rsid w:val="009C16DF"/>
    <w:rsid w:val="009D5153"/>
    <w:rsid w:val="009E3D4B"/>
    <w:rsid w:val="00A313FE"/>
    <w:rsid w:val="00A452E9"/>
    <w:rsid w:val="00A57E53"/>
    <w:rsid w:val="00A66159"/>
    <w:rsid w:val="00A6753D"/>
    <w:rsid w:val="00A70224"/>
    <w:rsid w:val="00A70CA5"/>
    <w:rsid w:val="00A95AC8"/>
    <w:rsid w:val="00AB2214"/>
    <w:rsid w:val="00AB281A"/>
    <w:rsid w:val="00AC2D0A"/>
    <w:rsid w:val="00AC3E96"/>
    <w:rsid w:val="00AC4286"/>
    <w:rsid w:val="00AC492A"/>
    <w:rsid w:val="00AD1826"/>
    <w:rsid w:val="00AE0869"/>
    <w:rsid w:val="00AF689C"/>
    <w:rsid w:val="00B02632"/>
    <w:rsid w:val="00B04708"/>
    <w:rsid w:val="00B06667"/>
    <w:rsid w:val="00B26312"/>
    <w:rsid w:val="00B26C7F"/>
    <w:rsid w:val="00B4100F"/>
    <w:rsid w:val="00B418C3"/>
    <w:rsid w:val="00B437E1"/>
    <w:rsid w:val="00B44539"/>
    <w:rsid w:val="00B4681C"/>
    <w:rsid w:val="00B504B1"/>
    <w:rsid w:val="00B529F1"/>
    <w:rsid w:val="00B609FE"/>
    <w:rsid w:val="00B6270D"/>
    <w:rsid w:val="00B65C38"/>
    <w:rsid w:val="00B75D32"/>
    <w:rsid w:val="00B839EA"/>
    <w:rsid w:val="00B92078"/>
    <w:rsid w:val="00B93F7E"/>
    <w:rsid w:val="00B94A58"/>
    <w:rsid w:val="00BA31C9"/>
    <w:rsid w:val="00BC52DA"/>
    <w:rsid w:val="00BC5AF4"/>
    <w:rsid w:val="00BD785B"/>
    <w:rsid w:val="00C12EE7"/>
    <w:rsid w:val="00C16EFB"/>
    <w:rsid w:val="00C21563"/>
    <w:rsid w:val="00C50B03"/>
    <w:rsid w:val="00C53D3E"/>
    <w:rsid w:val="00C54150"/>
    <w:rsid w:val="00C73C1F"/>
    <w:rsid w:val="00C8381B"/>
    <w:rsid w:val="00C86F19"/>
    <w:rsid w:val="00C9570F"/>
    <w:rsid w:val="00CB03FA"/>
    <w:rsid w:val="00CB639B"/>
    <w:rsid w:val="00CC46F7"/>
    <w:rsid w:val="00CD3552"/>
    <w:rsid w:val="00CD70D9"/>
    <w:rsid w:val="00CF07F3"/>
    <w:rsid w:val="00CF4D71"/>
    <w:rsid w:val="00D0736B"/>
    <w:rsid w:val="00D176EA"/>
    <w:rsid w:val="00D200ED"/>
    <w:rsid w:val="00D2115A"/>
    <w:rsid w:val="00D242B7"/>
    <w:rsid w:val="00D24E5B"/>
    <w:rsid w:val="00D568D9"/>
    <w:rsid w:val="00D570EB"/>
    <w:rsid w:val="00D6087C"/>
    <w:rsid w:val="00D71077"/>
    <w:rsid w:val="00D775DE"/>
    <w:rsid w:val="00D77A29"/>
    <w:rsid w:val="00D86CB8"/>
    <w:rsid w:val="00D945D5"/>
    <w:rsid w:val="00DD0D14"/>
    <w:rsid w:val="00DF7978"/>
    <w:rsid w:val="00E03167"/>
    <w:rsid w:val="00E10EF2"/>
    <w:rsid w:val="00E60801"/>
    <w:rsid w:val="00E77038"/>
    <w:rsid w:val="00E9072A"/>
    <w:rsid w:val="00E91A79"/>
    <w:rsid w:val="00E941EB"/>
    <w:rsid w:val="00EB7226"/>
    <w:rsid w:val="00EB7336"/>
    <w:rsid w:val="00EC391B"/>
    <w:rsid w:val="00EC6B45"/>
    <w:rsid w:val="00EE4CC0"/>
    <w:rsid w:val="00EE6DD9"/>
    <w:rsid w:val="00EE70ED"/>
    <w:rsid w:val="00EF36CA"/>
    <w:rsid w:val="00F12CC1"/>
    <w:rsid w:val="00F32F17"/>
    <w:rsid w:val="00F3397F"/>
    <w:rsid w:val="00F34839"/>
    <w:rsid w:val="00F37B8D"/>
    <w:rsid w:val="00F4201A"/>
    <w:rsid w:val="00F64575"/>
    <w:rsid w:val="00F947E8"/>
    <w:rsid w:val="00FD40F9"/>
    <w:rsid w:val="00FD62C4"/>
    <w:rsid w:val="073510F7"/>
    <w:rsid w:val="49515C45"/>
    <w:rsid w:val="4BF6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清单表 3 - 着色 31"/>
    <w:basedOn w:val="4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1226</Words>
  <Characters>1535</Characters>
  <Lines>203</Lines>
  <Paragraphs>221</Paragraphs>
  <TotalTime>3</TotalTime>
  <ScaleCrop>false</ScaleCrop>
  <LinksUpToDate>false</LinksUpToDate>
  <CharactersWithSpaces>1644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2026-01-25T12:31:00Z</dcterms:created>
  <dc:creator>qu tony</dc:creator>
  <cp:lastModifiedBy>chan</cp:lastModifiedBy>
  <dcterms:modified xsi:type="dcterms:W3CDTF">2026-01-26T01:23:59Z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ED8FB300C97745D9AEAE1B44D61FD86E_13</vt:lpwstr>
  </property>
</Properties>
</file>