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33C1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bottom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参数要求</w:t>
      </w:r>
    </w:p>
    <w:p w14:paraId="15B0886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bottom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具体要求如下：</w:t>
      </w:r>
    </w:p>
    <w:p w14:paraId="3E08A986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、用于固定</w:t>
      </w:r>
      <w:r>
        <w:rPr>
          <w:rFonts w:hint="eastAsia"/>
          <w:sz w:val="24"/>
          <w:lang w:val="en-US" w:eastAsia="zh-CN"/>
        </w:rPr>
        <w:t>手术头架上</w:t>
      </w:r>
      <w:r>
        <w:rPr>
          <w:rFonts w:hint="eastAsia"/>
          <w:sz w:val="24"/>
        </w:rPr>
        <w:t>，自动牵开，无需助手；</w:t>
      </w:r>
    </w:p>
    <w:p w14:paraId="29CD3B95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、具有独特的固定系统，长时间手术也不会产生压力刺激；</w:t>
      </w:r>
    </w:p>
    <w:p w14:paraId="10136F70">
      <w:pPr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、不限制手术区域，特别是在使用显微镜的情况下，也能满足手术要求；</w:t>
      </w:r>
    </w:p>
    <w:p w14:paraId="03E4EF8A">
      <w:pPr>
        <w:rPr>
          <w:rFonts w:hint="default"/>
          <w:lang w:val="en-US" w:eastAsia="zh-CN"/>
        </w:rPr>
      </w:pPr>
    </w:p>
    <w:p w14:paraId="0EA68F4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具体配置要求</w:t>
      </w:r>
    </w:p>
    <w:tbl>
      <w:tblPr>
        <w:tblStyle w:val="2"/>
        <w:tblW w:w="8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76"/>
        <w:gridCol w:w="5346"/>
        <w:gridCol w:w="845"/>
      </w:tblGrid>
      <w:tr w14:paraId="3E06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D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3E8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53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69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技术需求</w:t>
            </w:r>
          </w:p>
        </w:tc>
        <w:tc>
          <w:tcPr>
            <w:tcW w:w="8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4FAA1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</w:tr>
      <w:tr w14:paraId="7721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7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头架转接器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4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头架转接器，卡扣宽度≥0～50mm，通配各品牌型号头架，带万向连接杆，卡扣和连接杆一整体，整体哑光处理，防止术中眩光，带≥3个关节调节，能覆盖360°调节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8250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8F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1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6D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软轴牵开器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A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软轴牵开器，长度≥280mm，快速锁紧型，可不通过转换器直接夹持在万向连接杆上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8F31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3B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4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27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D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长*宽*宽≥230×7×9mm，平板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B19B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9E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6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5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A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长*宽*宽≥230x11x13mm,平板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AA8D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06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8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5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3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长*宽*宽≥200×7×9mm，平板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75B2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23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C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7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53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8F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长*宽*宽≥200×11×13mm，平板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E49C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9D8F0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B1F"/>
    <w:rsid w:val="03084CFA"/>
    <w:rsid w:val="08145EEF"/>
    <w:rsid w:val="0A5B7E05"/>
    <w:rsid w:val="0EB16664"/>
    <w:rsid w:val="0F2904D1"/>
    <w:rsid w:val="155B515D"/>
    <w:rsid w:val="1FD06747"/>
    <w:rsid w:val="20B816B5"/>
    <w:rsid w:val="252217F3"/>
    <w:rsid w:val="263C68E5"/>
    <w:rsid w:val="2F7E1D1C"/>
    <w:rsid w:val="2F9E416C"/>
    <w:rsid w:val="388859B9"/>
    <w:rsid w:val="3AB111F7"/>
    <w:rsid w:val="469B2D5C"/>
    <w:rsid w:val="4D6E06D6"/>
    <w:rsid w:val="50CC6586"/>
    <w:rsid w:val="511856D5"/>
    <w:rsid w:val="56E7348E"/>
    <w:rsid w:val="5B394BC5"/>
    <w:rsid w:val="5DCB1D21"/>
    <w:rsid w:val="5E683852"/>
    <w:rsid w:val="6051475F"/>
    <w:rsid w:val="6E4E0530"/>
    <w:rsid w:val="74F17E67"/>
    <w:rsid w:val="77A2369A"/>
    <w:rsid w:val="7826607A"/>
    <w:rsid w:val="7C5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337</Characters>
  <Lines>0</Lines>
  <Paragraphs>0</Paragraphs>
  <TotalTime>5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2025-12-13T06:10:00Z</dcterms:created>
  <dc:creator>shadow</dc:creator>
  <cp:lastModifiedBy>chan</cp:lastModifiedBy>
  <dcterms:modified xsi:type="dcterms:W3CDTF">2025-12-19T08:57:01Z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eyJoZGlkIjoiMDUxYjZmMzE0MDM3YzMxYjVlNjg2MDUzODYwYTU2NzIiLCJ1c2VySWQiOiIzNjI5MzI3MDcifQ==</vt:lpwstr>
  </property>
  <property fmtid="{D5CDD505-2E9C-101B-9397-08002B2CF9AE}" pid="4" name="ICV">
    <vt:lpwstr>0529206898764035AF77BA624E6AB938_13</vt:lpwstr>
  </property>
</Properties>
</file>