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767FE"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lang w:val="en-US" w:eastAsia="zh-CN"/>
        </w:rPr>
        <w:t>尿流测量仪参数要求</w:t>
      </w:r>
    </w:p>
    <w:p w14:paraId="5D3879FC">
      <w:pPr>
        <w:spacing w:line="276" w:lineRule="auto"/>
        <w:jc w:val="left"/>
        <w:rPr>
          <w:rFonts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1</w:t>
      </w:r>
      <w:r>
        <w:rPr>
          <w:rFonts w:ascii="宋体" w:hAnsi="宋体" w:cs="宋体"/>
          <w:b/>
          <w:bCs/>
          <w:sz w:val="24"/>
          <w:shd w:val="clear" w:color="auto" w:fill="FFFFFF"/>
        </w:rPr>
        <w:t>.1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工作环境条件</w:t>
      </w:r>
    </w:p>
    <w:p w14:paraId="5AAC9814">
      <w:pPr>
        <w:spacing w:line="276" w:lineRule="auto"/>
        <w:ind w:firstLine="480" w:firstLineChars="20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1.1.1环境温度：5～40℃；</w:t>
      </w:r>
    </w:p>
    <w:p w14:paraId="2A5327CF">
      <w:pPr>
        <w:spacing w:line="276" w:lineRule="auto"/>
        <w:ind w:left="479" w:leftChars="228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 xml:space="preserve">1.1.2相对湿度：≤80%： </w:t>
      </w:r>
    </w:p>
    <w:p w14:paraId="532B034B">
      <w:pPr>
        <w:spacing w:line="276" w:lineRule="auto"/>
        <w:jc w:val="left"/>
        <w:rPr>
          <w:rFonts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1.</w:t>
      </w:r>
      <w:r>
        <w:rPr>
          <w:rFonts w:ascii="宋体" w:hAnsi="宋体" w:cs="宋体"/>
          <w:b/>
          <w:bCs/>
          <w:sz w:val="24"/>
          <w:shd w:val="clear" w:color="auto" w:fill="FFFFFF"/>
        </w:rPr>
        <w:t>2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电源条件</w:t>
      </w:r>
    </w:p>
    <w:p w14:paraId="342A3EF2">
      <w:pPr>
        <w:spacing w:line="276" w:lineRule="auto"/>
        <w:ind w:firstLine="480" w:firstLineChars="20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1.2.1 内置锂电池，方便免插电使用；</w:t>
      </w:r>
    </w:p>
    <w:p w14:paraId="53BD9691">
      <w:pPr>
        <w:spacing w:line="276" w:lineRule="auto"/>
        <w:ind w:firstLine="480" w:firstLineChars="20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1.2.2 电池充电适配器：输入100V-240V/50HZ；</w:t>
      </w:r>
    </w:p>
    <w:p w14:paraId="2B460B8C">
      <w:pPr>
        <w:spacing w:line="276" w:lineRule="auto"/>
        <w:jc w:val="left"/>
        <w:rPr>
          <w:rFonts w:ascii="宋体" w:hAnsi="宋体" w:cs="宋体"/>
          <w:b/>
          <w:bCs/>
          <w:sz w:val="22"/>
          <w:szCs w:val="22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1.</w:t>
      </w:r>
      <w:r>
        <w:rPr>
          <w:rFonts w:ascii="宋体" w:hAnsi="宋体" w:cs="宋体"/>
          <w:b/>
          <w:bCs/>
          <w:sz w:val="24"/>
          <w:shd w:val="clear" w:color="auto" w:fill="FFFFFF"/>
        </w:rPr>
        <w:t>3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测量功能</w:t>
      </w:r>
    </w:p>
    <w:p w14:paraId="471FB78C">
      <w:pPr>
        <w:spacing w:line="276" w:lineRule="auto"/>
        <w:ind w:firstLine="480" w:firstLineChars="200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1.3.1 输出尿流率曲线：尿流率量程范围为0-30ml/s,时间为20秒、40秒、60秒三档，自动切换档位；</w:t>
      </w:r>
      <w:r>
        <w:rPr>
          <w:rFonts w:hint="eastAsia" w:ascii="宋体" w:hAnsi="宋体" w:cs="宋体"/>
          <w:sz w:val="24"/>
          <w:shd w:val="clear" w:color="auto" w:fill="FFFFFF"/>
        </w:rPr>
        <w:br w:type="textWrapping"/>
      </w:r>
      <w:r>
        <w:rPr>
          <w:rFonts w:ascii="宋体" w:hAnsi="宋体" w:cs="宋体"/>
          <w:sz w:val="24"/>
          <w:shd w:val="clear" w:color="auto" w:fill="FFFFFF"/>
        </w:rPr>
        <w:t xml:space="preserve">    </w:t>
      </w:r>
      <w:r>
        <w:rPr>
          <w:rFonts w:hint="eastAsia" w:ascii="宋体" w:hAnsi="宋体" w:cs="宋体"/>
          <w:sz w:val="24"/>
          <w:shd w:val="clear" w:color="auto" w:fill="FFFFFF"/>
        </w:rPr>
        <w:t>1.3.2输出参数至少包含以下项目：总尿量、尿流时间、平均尿流率、最大尿流率、最大尿流时刻、达到90％尿量时间、达到10%尿量时间、总排尿时间等8项；</w:t>
      </w:r>
    </w:p>
    <w:p w14:paraId="3935CFA7">
      <w:pPr>
        <w:spacing w:line="276" w:lineRule="auto"/>
        <w:ind w:firstLine="480" w:firstLineChars="200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1.3.3数据和图形均可通过内置打印机输出；</w:t>
      </w:r>
    </w:p>
    <w:p w14:paraId="606C12AE">
      <w:pPr>
        <w:spacing w:line="276" w:lineRule="auto"/>
        <w:ind w:firstLine="480" w:firstLineChars="200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1.3.4自动校“0”功能：本机在每次进入测量工作前将各参数自动进行校“0”。剔除了前期残余尿液或尿杯重量的影响；</w:t>
      </w:r>
    </w:p>
    <w:p w14:paraId="583EAE0D">
      <w:pPr>
        <w:tabs>
          <w:tab w:val="right" w:pos="7824"/>
        </w:tabs>
        <w:spacing w:line="276" w:lineRule="auto"/>
        <w:ind w:firstLine="480" w:firstLineChars="200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1.3.5 一体式万向轮设计，移动便捷检测方便。</w:t>
      </w:r>
    </w:p>
    <w:p w14:paraId="2D159553">
      <w:pPr>
        <w:tabs>
          <w:tab w:val="right" w:pos="7824"/>
        </w:tabs>
        <w:spacing w:line="276" w:lineRule="auto"/>
        <w:ind w:firstLine="480" w:firstLineChars="200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1.3.6免安装免调试，开箱即用。</w:t>
      </w:r>
      <w:r>
        <w:rPr>
          <w:rFonts w:hint="eastAsia" w:ascii="宋体" w:hAnsi="宋体" w:cs="宋体"/>
          <w:sz w:val="24"/>
          <w:shd w:val="clear" w:color="auto" w:fill="FFFFFF"/>
        </w:rPr>
        <w:tab/>
      </w:r>
    </w:p>
    <w:p w14:paraId="300E4B26">
      <w:pPr>
        <w:spacing w:line="276" w:lineRule="auto"/>
        <w:rPr>
          <w:rFonts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1.4 测量性能</w:t>
      </w:r>
    </w:p>
    <w:p w14:paraId="2F65BAE9">
      <w:pPr>
        <w:spacing w:line="276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sz w:val="24"/>
          <w:shd w:val="clear" w:color="auto" w:fill="FFFFFF"/>
        </w:rPr>
        <w:t>1．4．1测量精度：10ml-50ml，不含50ml时，应≤土1ml； 在 50ml 至 700ml内，含50ml时，应≤土2%。</w:t>
      </w:r>
    </w:p>
    <w:p w14:paraId="4182FA0C">
      <w:pPr>
        <w:widowControl/>
        <w:jc w:val="left"/>
      </w:pPr>
    </w:p>
    <w:p w14:paraId="6803E4DA">
      <w:pPr>
        <w:rPr>
          <w:rFonts w:ascii="宋体" w:hAnsi="宋体" w:cs="宋体"/>
          <w:b/>
          <w:bCs/>
          <w:sz w:val="24"/>
          <w:szCs w:val="32"/>
        </w:rPr>
      </w:pPr>
      <w:r>
        <w:rPr>
          <w:rFonts w:hint="eastAsia" w:ascii="宋体" w:hAnsi="宋体" w:cs="宋体"/>
          <w:b/>
          <w:bCs/>
          <w:sz w:val="24"/>
          <w:szCs w:val="32"/>
        </w:rPr>
        <w:t>1</w:t>
      </w:r>
      <w:r>
        <w:rPr>
          <w:rFonts w:ascii="宋体" w:hAnsi="宋体" w:cs="宋体"/>
          <w:b/>
          <w:bCs/>
          <w:sz w:val="24"/>
          <w:szCs w:val="32"/>
        </w:rPr>
        <w:t>.5</w:t>
      </w:r>
      <w:r>
        <w:rPr>
          <w:rFonts w:hint="eastAsia" w:ascii="宋体" w:hAnsi="宋体" w:cs="宋体"/>
          <w:b/>
          <w:bCs/>
          <w:sz w:val="24"/>
          <w:szCs w:val="32"/>
        </w:rPr>
        <w:t>尿流检测仪配置单</w:t>
      </w:r>
    </w:p>
    <w:tbl>
      <w:tblPr>
        <w:tblStyle w:val="4"/>
        <w:tblpPr w:leftFromText="180" w:rightFromText="180" w:vertAnchor="text" w:horzAnchor="margin" w:tblpXSpec="center" w:tblpY="8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6"/>
        <w:gridCol w:w="2296"/>
      </w:tblGrid>
      <w:tr w14:paraId="6685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2"/>
            <w:vAlign w:val="center"/>
          </w:tcPr>
          <w:p w14:paraId="786F726F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一、主机</w:t>
            </w:r>
          </w:p>
        </w:tc>
      </w:tr>
      <w:tr w14:paraId="72F23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3" w:type="pct"/>
            <w:vAlign w:val="center"/>
          </w:tcPr>
          <w:p w14:paraId="3BF252F3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主机</w:t>
            </w:r>
          </w:p>
        </w:tc>
        <w:tc>
          <w:tcPr>
            <w:tcW w:w="1347" w:type="pct"/>
            <w:vAlign w:val="center"/>
          </w:tcPr>
          <w:p w14:paraId="5A651562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1套</w:t>
            </w:r>
          </w:p>
        </w:tc>
      </w:tr>
      <w:tr w14:paraId="3B3A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3" w:type="pct"/>
            <w:vAlign w:val="center"/>
          </w:tcPr>
          <w:p w14:paraId="51A8E7D2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电源适配器</w:t>
            </w:r>
          </w:p>
        </w:tc>
        <w:tc>
          <w:tcPr>
            <w:tcW w:w="1347" w:type="pct"/>
            <w:vAlign w:val="center"/>
          </w:tcPr>
          <w:p w14:paraId="57D25601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1个</w:t>
            </w:r>
          </w:p>
        </w:tc>
      </w:tr>
      <w:tr w14:paraId="4EC7C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3" w:type="pct"/>
            <w:vAlign w:val="center"/>
          </w:tcPr>
          <w:p w14:paraId="44F83C7C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热敏打印纸</w:t>
            </w:r>
          </w:p>
        </w:tc>
        <w:tc>
          <w:tcPr>
            <w:tcW w:w="1347" w:type="pct"/>
            <w:vAlign w:val="center"/>
          </w:tcPr>
          <w:p w14:paraId="02353891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4卷</w:t>
            </w:r>
          </w:p>
        </w:tc>
      </w:tr>
      <w:tr w14:paraId="3E14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2"/>
            <w:vAlign w:val="center"/>
          </w:tcPr>
          <w:p w14:paraId="61EF8D7F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二、文件</w:t>
            </w:r>
          </w:p>
        </w:tc>
      </w:tr>
      <w:tr w14:paraId="2BCE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3" w:type="pct"/>
            <w:vAlign w:val="center"/>
          </w:tcPr>
          <w:p w14:paraId="24531AE2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使用说明书</w:t>
            </w:r>
          </w:p>
        </w:tc>
        <w:tc>
          <w:tcPr>
            <w:tcW w:w="1347" w:type="pct"/>
            <w:vAlign w:val="center"/>
          </w:tcPr>
          <w:p w14:paraId="233B0F7E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1本</w:t>
            </w:r>
          </w:p>
        </w:tc>
      </w:tr>
      <w:tr w14:paraId="5C58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3" w:type="pct"/>
            <w:vAlign w:val="center"/>
          </w:tcPr>
          <w:p w14:paraId="1DF664B2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出厂检验报告</w:t>
            </w:r>
          </w:p>
        </w:tc>
        <w:tc>
          <w:tcPr>
            <w:tcW w:w="1347" w:type="pct"/>
            <w:vAlign w:val="center"/>
          </w:tcPr>
          <w:p w14:paraId="1081BDBC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1张</w:t>
            </w:r>
          </w:p>
        </w:tc>
      </w:tr>
      <w:tr w14:paraId="109E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3" w:type="pct"/>
            <w:vAlign w:val="center"/>
          </w:tcPr>
          <w:p w14:paraId="4BBA8325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合格证</w:t>
            </w:r>
          </w:p>
        </w:tc>
        <w:tc>
          <w:tcPr>
            <w:tcW w:w="1347" w:type="pct"/>
            <w:vAlign w:val="center"/>
          </w:tcPr>
          <w:p w14:paraId="4D45FA42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1张</w:t>
            </w:r>
          </w:p>
        </w:tc>
      </w:tr>
      <w:tr w14:paraId="1901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3" w:type="pct"/>
            <w:vAlign w:val="center"/>
          </w:tcPr>
          <w:p w14:paraId="2D539E5C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保修卡</w:t>
            </w:r>
          </w:p>
        </w:tc>
        <w:tc>
          <w:tcPr>
            <w:tcW w:w="1347" w:type="pct"/>
            <w:vAlign w:val="center"/>
          </w:tcPr>
          <w:p w14:paraId="7BEEF387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1张</w:t>
            </w:r>
          </w:p>
        </w:tc>
      </w:tr>
      <w:tr w14:paraId="0ADA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2"/>
            <w:vAlign w:val="center"/>
          </w:tcPr>
          <w:p w14:paraId="6A92552F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三、耗材部分</w:t>
            </w:r>
          </w:p>
        </w:tc>
      </w:tr>
      <w:tr w14:paraId="43FEB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3" w:type="pct"/>
            <w:vAlign w:val="center"/>
          </w:tcPr>
          <w:p w14:paraId="0AE0DA64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重复性使用漏斗+尿杯</w:t>
            </w:r>
          </w:p>
        </w:tc>
        <w:tc>
          <w:tcPr>
            <w:tcW w:w="1347" w:type="pct"/>
            <w:vAlign w:val="center"/>
          </w:tcPr>
          <w:p w14:paraId="6F26F129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3套</w:t>
            </w:r>
          </w:p>
        </w:tc>
      </w:tr>
    </w:tbl>
    <w:p w14:paraId="1CF7C316">
      <w:pPr>
        <w:widowControl/>
        <w:jc w:val="left"/>
      </w:pPr>
    </w:p>
    <w:p w14:paraId="07451D13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32"/>
        </w:rPr>
      </w:pPr>
    </w:p>
    <w:p w14:paraId="35B6C632"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2"/>
        </w:rPr>
        <w:t>超声膀胱容积测量仪</w:t>
      </w:r>
      <w:r>
        <w:rPr>
          <w:rFonts w:hint="eastAsia" w:ascii="方正小标宋简体" w:hAnsi="方正小标宋简体" w:eastAsia="方正小标宋简体" w:cs="方正小标宋简体"/>
          <w:sz w:val="28"/>
          <w:szCs w:val="32"/>
          <w:lang w:val="en-US" w:eastAsia="zh-CN"/>
        </w:rPr>
        <w:t>参数要求</w:t>
      </w:r>
    </w:p>
    <w:p w14:paraId="3FDE38BE"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1.电源/连续使用时间：可充电3.7V 聚合物锂电池，电池容量 ≥4400mAh，可持续工作时间:≥4 小时；</w:t>
      </w:r>
    </w:p>
    <w:p w14:paraId="4B339CED"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2.屏幕尺寸：2英寸≤显示屏幕≤2.4英寸，彩色液晶屏、触摸屏；</w:t>
      </w:r>
    </w:p>
    <w:p w14:paraId="16180A04"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3.主机屏幕探头一体化；</w:t>
      </w:r>
    </w:p>
    <w:p w14:paraId="3344EDBB"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4.探头与主机无电缆连接；</w:t>
      </w:r>
    </w:p>
    <w:p w14:paraId="7660F433"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5.整机(含电池)重量：≤400g；</w:t>
      </w:r>
    </w:p>
    <w:p w14:paraId="00853D7F"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6.超声图像指引显示，预扫描定位：扫描后超声图像具备指引提示，提示使用者正确选择测量位；</w:t>
      </w:r>
    </w:p>
    <w:p w14:paraId="1294D315"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7.一键式操作菜单，一键式操作测量，无需模式选择；</w:t>
      </w:r>
    </w:p>
    <w:p w14:paraId="72728AF8"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 .扫描时间：＜4 秒；</w:t>
      </w:r>
    </w:p>
    <w:p w14:paraId="2F4A363B"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9. 图像显示功能：超声图像实时跟随，实时显示</w:t>
      </w:r>
      <w:bookmarkStart w:id="0" w:name="_GoBack"/>
      <w:bookmarkEnd w:id="0"/>
      <w:r>
        <w:rPr>
          <w:rFonts w:hint="eastAsia" w:ascii="宋体" w:hAnsi="宋体" w:cs="宋体"/>
          <w:sz w:val="24"/>
        </w:rPr>
        <w:t>膀胱影像；</w:t>
      </w:r>
    </w:p>
    <w:p w14:paraId="4D0F477B"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10. 探头运行频率：≤2.5MHZ；</w:t>
      </w:r>
    </w:p>
    <w:p w14:paraId="5E360F8D"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11.扫描角度：≥120 度，3D 机械扇扫；</w:t>
      </w:r>
    </w:p>
    <w:p w14:paraId="5AFF7434"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12.膀胱容量的范围：0-999 毫升；</w:t>
      </w:r>
    </w:p>
    <w:p w14:paraId="1519E2E2"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13.容积测量误差：检测报告误差≤±7.5%；</w:t>
      </w:r>
    </w:p>
    <w:p w14:paraId="1D21B279"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14.扫描深度：≥18cm；</w:t>
      </w:r>
    </w:p>
    <w:p w14:paraId="30C8928A"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15.增益范围：0-1024：</w:t>
      </w:r>
    </w:p>
    <w:p w14:paraId="19AA9605"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16.超声图像及检测报告打印：热敏纸打印/A4纸打印并配置无线蓝牙热敏纸打印机和WIFI A4纸打印机；</w:t>
      </w:r>
    </w:p>
    <w:p w14:paraId="404A0825"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17.病例管理：包含病历存贮、浏览、导出功能；配备图文工作站；病例可储存例数：大于 1000 例，大于 12000幅图像；</w:t>
      </w:r>
    </w:p>
    <w:p w14:paraId="73275479"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18.充电端口：Micro USB，配备专用Micro USB充电底座；</w:t>
      </w:r>
    </w:p>
    <w:p w14:paraId="46E0886A"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4"/>
        </w:rPr>
        <w:t>20.数据接口：蓝牙端口、USB端口、WiFi端口。</w:t>
      </w:r>
    </w:p>
    <w:p w14:paraId="25783938">
      <w:pPr>
        <w:widowControl/>
        <w:jc w:val="left"/>
      </w:pPr>
    </w:p>
    <w:p w14:paraId="7CF2B006">
      <w:pPr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配置清单：</w:t>
      </w:r>
    </w:p>
    <w:tbl>
      <w:tblPr>
        <w:tblStyle w:val="4"/>
        <w:tblW w:w="8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4406"/>
        <w:gridCol w:w="1647"/>
        <w:gridCol w:w="1428"/>
      </w:tblGrid>
      <w:tr w14:paraId="1FCC3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032" w:type="dxa"/>
            <w:vAlign w:val="center"/>
          </w:tcPr>
          <w:p w14:paraId="0557DB0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4406" w:type="dxa"/>
            <w:vAlign w:val="center"/>
          </w:tcPr>
          <w:p w14:paraId="167A775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   称</w:t>
            </w:r>
          </w:p>
        </w:tc>
        <w:tc>
          <w:tcPr>
            <w:tcW w:w="1647" w:type="dxa"/>
            <w:vAlign w:val="center"/>
          </w:tcPr>
          <w:p w14:paraId="7340BEE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1428" w:type="dxa"/>
            <w:vAlign w:val="center"/>
          </w:tcPr>
          <w:p w14:paraId="15E8D1F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</w:tr>
      <w:tr w14:paraId="4147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032" w:type="dxa"/>
            <w:vAlign w:val="center"/>
          </w:tcPr>
          <w:p w14:paraId="7921512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406" w:type="dxa"/>
          </w:tcPr>
          <w:p w14:paraId="0E33CE31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膀胱容积测量仪主机</w:t>
            </w:r>
          </w:p>
        </w:tc>
        <w:tc>
          <w:tcPr>
            <w:tcW w:w="1647" w:type="dxa"/>
          </w:tcPr>
          <w:p w14:paraId="7479F31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428" w:type="dxa"/>
          </w:tcPr>
          <w:p w14:paraId="057053B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</w:tr>
      <w:tr w14:paraId="4F87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1032" w:type="dxa"/>
            <w:vAlign w:val="center"/>
          </w:tcPr>
          <w:p w14:paraId="6705AA3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4406" w:type="dxa"/>
          </w:tcPr>
          <w:p w14:paraId="5F61047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充电底座</w:t>
            </w:r>
          </w:p>
        </w:tc>
        <w:tc>
          <w:tcPr>
            <w:tcW w:w="1647" w:type="dxa"/>
          </w:tcPr>
          <w:p w14:paraId="27F5DB7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428" w:type="dxa"/>
          </w:tcPr>
          <w:p w14:paraId="1DF15CF1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</w:tr>
      <w:tr w14:paraId="478F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032" w:type="dxa"/>
            <w:vAlign w:val="center"/>
          </w:tcPr>
          <w:p w14:paraId="15D1FDF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4406" w:type="dxa"/>
          </w:tcPr>
          <w:p w14:paraId="3408957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聚合物锂电池</w:t>
            </w:r>
          </w:p>
        </w:tc>
        <w:tc>
          <w:tcPr>
            <w:tcW w:w="1647" w:type="dxa"/>
          </w:tcPr>
          <w:p w14:paraId="485BD56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428" w:type="dxa"/>
          </w:tcPr>
          <w:p w14:paraId="0617512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块</w:t>
            </w:r>
          </w:p>
        </w:tc>
      </w:tr>
      <w:tr w14:paraId="5E73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032" w:type="dxa"/>
            <w:vAlign w:val="center"/>
          </w:tcPr>
          <w:p w14:paraId="791C1F3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4406" w:type="dxa"/>
          </w:tcPr>
          <w:p w14:paraId="46E5D27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电源适配器</w:t>
            </w:r>
          </w:p>
        </w:tc>
        <w:tc>
          <w:tcPr>
            <w:tcW w:w="1647" w:type="dxa"/>
          </w:tcPr>
          <w:p w14:paraId="79C7676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428" w:type="dxa"/>
          </w:tcPr>
          <w:p w14:paraId="71D6F49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</w:tr>
      <w:tr w14:paraId="1098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032" w:type="dxa"/>
            <w:vAlign w:val="center"/>
          </w:tcPr>
          <w:p w14:paraId="0805DE9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4406" w:type="dxa"/>
          </w:tcPr>
          <w:p w14:paraId="643922B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说明书</w:t>
            </w:r>
          </w:p>
        </w:tc>
        <w:tc>
          <w:tcPr>
            <w:tcW w:w="1647" w:type="dxa"/>
          </w:tcPr>
          <w:p w14:paraId="7EF5BAD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428" w:type="dxa"/>
          </w:tcPr>
          <w:p w14:paraId="340DCDA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</w:t>
            </w:r>
          </w:p>
        </w:tc>
      </w:tr>
      <w:tr w14:paraId="273C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032" w:type="dxa"/>
            <w:vAlign w:val="center"/>
          </w:tcPr>
          <w:p w14:paraId="415654F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4406" w:type="dxa"/>
          </w:tcPr>
          <w:p w14:paraId="2807004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蓝牙打印机（热敏纸打印机）</w:t>
            </w:r>
          </w:p>
        </w:tc>
        <w:tc>
          <w:tcPr>
            <w:tcW w:w="1647" w:type="dxa"/>
          </w:tcPr>
          <w:p w14:paraId="2FA21DC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428" w:type="dxa"/>
          </w:tcPr>
          <w:p w14:paraId="795E06E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</w:tr>
      <w:tr w14:paraId="33FD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032" w:type="dxa"/>
            <w:vAlign w:val="center"/>
          </w:tcPr>
          <w:p w14:paraId="60C18C9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4406" w:type="dxa"/>
          </w:tcPr>
          <w:p w14:paraId="7C3ACCC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报告打印机（A4纸打印机）</w:t>
            </w:r>
          </w:p>
        </w:tc>
        <w:tc>
          <w:tcPr>
            <w:tcW w:w="1647" w:type="dxa"/>
          </w:tcPr>
          <w:p w14:paraId="76CDCA6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428" w:type="dxa"/>
          </w:tcPr>
          <w:p w14:paraId="4FDB87F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</w:tr>
      <w:tr w14:paraId="61CE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032" w:type="dxa"/>
            <w:vAlign w:val="center"/>
          </w:tcPr>
          <w:p w14:paraId="0F842F7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4406" w:type="dxa"/>
          </w:tcPr>
          <w:p w14:paraId="5D1D8321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平板电脑（图文工作站）</w:t>
            </w:r>
          </w:p>
        </w:tc>
        <w:tc>
          <w:tcPr>
            <w:tcW w:w="1647" w:type="dxa"/>
          </w:tcPr>
          <w:p w14:paraId="503C6AD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428" w:type="dxa"/>
          </w:tcPr>
          <w:p w14:paraId="38DBC2D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</w:tr>
      <w:tr w14:paraId="4EF0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032" w:type="dxa"/>
            <w:vAlign w:val="center"/>
          </w:tcPr>
          <w:p w14:paraId="5A324F6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4406" w:type="dxa"/>
          </w:tcPr>
          <w:p w14:paraId="571E4E4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推车</w:t>
            </w:r>
          </w:p>
        </w:tc>
        <w:tc>
          <w:tcPr>
            <w:tcW w:w="1647" w:type="dxa"/>
          </w:tcPr>
          <w:p w14:paraId="40AD1A4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428" w:type="dxa"/>
          </w:tcPr>
          <w:p w14:paraId="4BD53F7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</w:tr>
    </w:tbl>
    <w:p w14:paraId="194DD137">
      <w:pPr>
        <w:widowControl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6E"/>
    <w:rsid w:val="00075405"/>
    <w:rsid w:val="000D2263"/>
    <w:rsid w:val="001274C5"/>
    <w:rsid w:val="00273B6E"/>
    <w:rsid w:val="003F261C"/>
    <w:rsid w:val="004B2ED7"/>
    <w:rsid w:val="00556A33"/>
    <w:rsid w:val="005630B8"/>
    <w:rsid w:val="006351A0"/>
    <w:rsid w:val="00730C33"/>
    <w:rsid w:val="008E71B4"/>
    <w:rsid w:val="009A476A"/>
    <w:rsid w:val="00AA52F7"/>
    <w:rsid w:val="00D72BEC"/>
    <w:rsid w:val="00E649EB"/>
    <w:rsid w:val="00E9091C"/>
    <w:rsid w:val="00EA784F"/>
    <w:rsid w:val="00ED4465"/>
    <w:rsid w:val="4E654650"/>
    <w:rsid w:val="74B6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969</Words>
  <Characters>1168</Characters>
  <Lines>9</Lines>
  <Paragraphs>2</Paragraphs>
  <TotalTime>10</TotalTime>
  <ScaleCrop>false</ScaleCrop>
  <LinksUpToDate>false</LinksUpToDate>
  <CharactersWithSpaces>1205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2024-05-27T03:31:00Z</dcterms:created>
  <dc:creator>MING</dc:creator>
  <cp:lastModifiedBy>chan</cp:lastModifiedBy>
  <dcterms:modified xsi:type="dcterms:W3CDTF">2025-12-19T08:48:03Z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820A06F59EA44E1F9799D750012C0E74_13</vt:lpwstr>
  </property>
  <property fmtid="{D5CDD505-2E9C-101B-9397-08002B2CF9AE}" pid="4" name="KSOTemplateDocerSaveRecord">
    <vt:lpwstr>eyJoZGlkIjoiMDUxYjZmMzE0MDM3YzMxYjVlNjg2MDUzODYwYTU2NzIiLCJ1c2VySWQiOiIzNjI5MzI3MDcifQ==</vt:lpwstr>
  </property>
</Properties>
</file>