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6BA3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医用体温管理系统参数</w:t>
      </w:r>
    </w:p>
    <w:p w14:paraId="3BBB6B05">
      <w:pPr>
        <w:rPr>
          <w:rFonts w:hint="eastAsia"/>
        </w:rPr>
      </w:pPr>
      <w:r>
        <w:rPr>
          <w:rFonts w:hint="eastAsia"/>
        </w:rPr>
        <w:t>一、</w:t>
      </w:r>
      <w:r>
        <w:t xml:space="preserve"> 总体要求</w:t>
      </w:r>
    </w:p>
    <w:p w14:paraId="27670206">
      <w:pPr>
        <w:rPr>
          <w:rFonts w:hint="eastAsia"/>
        </w:rPr>
      </w:pPr>
      <w:r>
        <w:rPr>
          <w:rFonts w:hint="eastAsia"/>
        </w:rPr>
        <w:t>设备</w:t>
      </w:r>
      <w:r>
        <w:t>应集降温、升温、体温维持功能于一体，能精确控制患者核心体温，适用于ICU、神经外科、急诊科等科室，为需要脑保护及精准体温管理的危重患者提供治疗。</w:t>
      </w:r>
    </w:p>
    <w:p w14:paraId="300C6184">
      <w:pPr>
        <w:rPr>
          <w:rFonts w:hint="eastAsia"/>
        </w:rPr>
      </w:pPr>
    </w:p>
    <w:p w14:paraId="00EBD647">
      <w:pPr>
        <w:rPr>
          <w:rFonts w:hint="eastAsia"/>
        </w:rPr>
      </w:pPr>
      <w:r>
        <w:rPr>
          <w:rFonts w:hint="eastAsia"/>
        </w:rPr>
        <w:t>二、</w:t>
      </w:r>
      <w:r>
        <w:t xml:space="preserve"> 技术参数要求</w:t>
      </w:r>
    </w:p>
    <w:p w14:paraId="651ACF86">
      <w:pPr>
        <w:rPr>
          <w:rFonts w:hint="eastAsia"/>
        </w:rPr>
      </w:pPr>
      <w:r>
        <w:t>1. 主机与控制系统</w:t>
      </w:r>
    </w:p>
    <w:p w14:paraId="7E193B9C">
      <w:r>
        <w:rPr>
          <w:rFonts w:hint="eastAsia"/>
        </w:rPr>
        <w:t>·</w:t>
      </w:r>
      <w:r>
        <w:t xml:space="preserve"> 核心功能：</w:t>
      </w:r>
    </w:p>
    <w:p w14:paraId="5F278C11">
      <w:r>
        <w:t xml:space="preserve">  · 亚低温治疗： 快速诱导低温、维持目标低温、可控复温。</w:t>
      </w:r>
    </w:p>
    <w:p w14:paraId="1C0CD581">
      <w:r>
        <w:t xml:space="preserve">  · 正常体温维持： 用于治疗或预防高热。</w:t>
      </w:r>
    </w:p>
    <w:p w14:paraId="043A3216">
      <w:r>
        <w:t xml:space="preserve">  · 主动升温： 用于治疗意外低温等。</w:t>
      </w:r>
    </w:p>
    <w:p w14:paraId="5AA7FF1A">
      <w:r>
        <w:rPr>
          <w:rFonts w:hint="eastAsia"/>
        </w:rPr>
        <w:t>·</w:t>
      </w:r>
      <w:r>
        <w:t xml:space="preserve"> 温度控制范围：</w:t>
      </w:r>
    </w:p>
    <w:p w14:paraId="375E0A28">
      <w:r>
        <w:t xml:space="preserve">  · 水温调节范围：4 °C - 40 °C。</w:t>
      </w:r>
    </w:p>
    <w:p w14:paraId="2BF67A8C">
      <w:r>
        <w:t xml:space="preserve">  · 患者体温设置范围：30 °C - 39 °C 可调，调节精度至少为 0.1°C。</w:t>
      </w:r>
    </w:p>
    <w:p w14:paraId="378AD407">
      <w:r>
        <w:rPr>
          <w:rFonts w:hint="eastAsia"/>
        </w:rPr>
        <w:t>·</w:t>
      </w:r>
      <w:r>
        <w:t xml:space="preserve"> 控制模式：</w:t>
      </w:r>
    </w:p>
    <w:p w14:paraId="2A06AD63">
      <w:r>
        <w:t xml:space="preserve">  · 自动模式（核心必备）： 连接患者体温探头后，设备根据设定的目标体温，自动调节水温和水流，实现精准的体温控制。</w:t>
      </w:r>
    </w:p>
    <w:p w14:paraId="69E90791">
      <w:r>
        <w:t xml:space="preserve">  · 手动模式： 可手动设定固定的水温进行循环。</w:t>
      </w:r>
    </w:p>
    <w:p w14:paraId="62BA89BD">
      <w:r>
        <w:rPr>
          <w:rFonts w:hint="eastAsia"/>
        </w:rPr>
        <w:t>·</w:t>
      </w:r>
      <w:r>
        <w:t xml:space="preserve"> 显示屏： 配备大尺寸、高分辨率彩色触摸屏，可实时、同屏显示：</w:t>
      </w:r>
    </w:p>
    <w:p w14:paraId="56BA94F0">
      <w:r>
        <w:t xml:space="preserve">  · 设定目标体温 / 水温</w:t>
      </w:r>
    </w:p>
    <w:p w14:paraId="2D717332">
      <w:r>
        <w:t xml:space="preserve">  · 患者实际核心体温曲线</w:t>
      </w:r>
    </w:p>
    <w:p w14:paraId="2EFF0CBA">
      <w:r>
        <w:t xml:space="preserve">  · 当前水温、水位、流量</w:t>
      </w:r>
    </w:p>
    <w:p w14:paraId="5DAF6110">
      <w:r>
        <w:t xml:space="preserve">  · 设备运行状态、实时报警信息</w:t>
      </w:r>
    </w:p>
    <w:p w14:paraId="28ECD52D">
      <w:pPr>
        <w:rPr>
          <w:rFonts w:hint="eastAsia"/>
        </w:rPr>
      </w:pPr>
      <w:r>
        <w:rPr>
          <w:rFonts w:hint="eastAsia"/>
        </w:rPr>
        <w:t>·</w:t>
      </w:r>
      <w:r>
        <w:t xml:space="preserve"> 降温/升温速率： 设备应具备高效的制冷和加热系统，能够实现快速降温和安全复温。</w:t>
      </w:r>
    </w:p>
    <w:p w14:paraId="44566B3F">
      <w:pPr>
        <w:rPr>
          <w:rFonts w:hint="eastAsia"/>
        </w:rPr>
      </w:pPr>
      <w:r>
        <w:t>2. 水循环与毯垫系统</w:t>
      </w:r>
    </w:p>
    <w:p w14:paraId="6F09BEF9">
      <w:r>
        <w:rPr>
          <w:rFonts w:hint="eastAsia"/>
        </w:rPr>
        <w:t>·</w:t>
      </w:r>
      <w:r>
        <w:t xml:space="preserve"> 循环系统： 内置高效压缩机和水循环泵，运行稳定，噪音低。</w:t>
      </w:r>
    </w:p>
    <w:p w14:paraId="5AC250CA">
      <w:r>
        <w:rPr>
          <w:rFonts w:hint="eastAsia"/>
        </w:rPr>
        <w:t>·</w:t>
      </w:r>
      <w:r>
        <w:t xml:space="preserve"> 连接毯/垫： 必须使用原厂配套的一次性或可重复使用水循环毯（通常为毯垫一体式设计），确保热交换效率和无泄漏。</w:t>
      </w:r>
    </w:p>
    <w:p w14:paraId="14AF58CE">
      <w:r>
        <w:t xml:space="preserve">  · 材质要求： 毯垫材质应柔软、防水、生物相容性好，适合长时间接触患者皮肤。</w:t>
      </w:r>
    </w:p>
    <w:p w14:paraId="250FF418">
      <w:r>
        <w:t xml:space="preserve">  · 规格要求： 需提供多种规格，如成人全身毯、儿童毯、头部冰帽等，以适应不同临床场景。</w:t>
      </w:r>
    </w:p>
    <w:p w14:paraId="226706C4">
      <w:pPr>
        <w:rPr>
          <w:rFonts w:hint="eastAsia"/>
        </w:rPr>
      </w:pPr>
      <w:r>
        <w:rPr>
          <w:rFonts w:hint="eastAsia"/>
        </w:rPr>
        <w:t>·</w:t>
      </w:r>
      <w:r>
        <w:t xml:space="preserve"> 自动排液与加水： 设备应具备（或可选配）自动加水、自动排液功能，大幅降低医护人员操作负担。</w:t>
      </w:r>
    </w:p>
    <w:p w14:paraId="0C2C0E40">
      <w:r>
        <w:t>3. 安全与报警系统</w:t>
      </w:r>
    </w:p>
    <w:p w14:paraId="51852CEE">
      <w:pPr>
        <w:rPr>
          <w:rFonts w:hint="eastAsia"/>
        </w:rPr>
      </w:pPr>
      <w:r>
        <w:rPr>
          <w:rFonts w:hint="eastAsia"/>
        </w:rPr>
        <w:t>设备必须具备完善的多重安全保护措施，包括但不限于：</w:t>
      </w:r>
    </w:p>
    <w:p w14:paraId="55695D46">
      <w:r>
        <w:rPr>
          <w:rFonts w:hint="eastAsia"/>
        </w:rPr>
        <w:t>·</w:t>
      </w:r>
      <w:r>
        <w:t xml:space="preserve"> 体温探头异常报警： 脱落、损坏或测量失准。</w:t>
      </w:r>
    </w:p>
    <w:p w14:paraId="7127A92F">
      <w:r>
        <w:rPr>
          <w:rFonts w:hint="eastAsia"/>
        </w:rPr>
        <w:t>·</w:t>
      </w:r>
      <w:r>
        <w:t xml:space="preserve"> 水温超限报警： 出水温度超出安全范围。</w:t>
      </w:r>
    </w:p>
    <w:p w14:paraId="32EEC93E">
      <w:r>
        <w:rPr>
          <w:rFonts w:hint="eastAsia"/>
        </w:rPr>
        <w:t>·</w:t>
      </w:r>
      <w:r>
        <w:t xml:space="preserve"> 水位报警： 水位过低或过高。</w:t>
      </w:r>
    </w:p>
    <w:p w14:paraId="025FB20B">
      <w:r>
        <w:rPr>
          <w:rFonts w:hint="eastAsia"/>
        </w:rPr>
        <w:t>·</w:t>
      </w:r>
      <w:r>
        <w:t xml:space="preserve"> 流量报警： 水路堵塞或循环不畅。</w:t>
      </w:r>
    </w:p>
    <w:p w14:paraId="198D3E60">
      <w:r>
        <w:rPr>
          <w:rFonts w:hint="eastAsia"/>
        </w:rPr>
        <w:t>·</w:t>
      </w:r>
      <w:r>
        <w:t xml:space="preserve"> 压缩机过热保护。</w:t>
      </w:r>
    </w:p>
    <w:p w14:paraId="390F77AB">
      <w:pPr>
        <w:rPr>
          <w:rFonts w:hint="eastAsia"/>
        </w:rPr>
      </w:pPr>
      <w:r>
        <w:rPr>
          <w:rFonts w:hint="eastAsia"/>
        </w:rPr>
        <w:t>·</w:t>
      </w:r>
      <w:r>
        <w:t xml:space="preserve"> 断电记忆功能： 恢复供电后自动按原设定参数运行。</w:t>
      </w:r>
    </w:p>
    <w:p w14:paraId="214D695B">
      <w:pPr>
        <w:rPr>
          <w:rFonts w:hint="eastAsia"/>
        </w:rPr>
      </w:pPr>
      <w:r>
        <w:t>4. 数据管理（可选但建议）</w:t>
      </w:r>
    </w:p>
    <w:p w14:paraId="689B2013">
      <w:r>
        <w:rPr>
          <w:rFonts w:hint="eastAsia"/>
        </w:rPr>
        <w:t>·</w:t>
      </w:r>
      <w:r>
        <w:t xml:space="preserve"> 具备数据存储和回顾功能，可查询历史体温曲线和治疗参数。</w:t>
      </w:r>
    </w:p>
    <w:p w14:paraId="755C8EED">
      <w:r>
        <w:rPr>
          <w:rFonts w:hint="eastAsia"/>
        </w:rPr>
        <w:t>·</w:t>
      </w:r>
      <w:r>
        <w:t xml:space="preserve"> 可选配USB接口或网络接口，用于数据导出或连接医院信息系统。</w:t>
      </w:r>
    </w:p>
    <w:p w14:paraId="37AA192B"/>
    <w:p w14:paraId="26F3946F">
      <w:r>
        <w:rPr>
          <w:rFonts w:hint="eastAsia"/>
        </w:rPr>
        <w:t>三、</w:t>
      </w:r>
      <w:r>
        <w:t xml:space="preserve"> 服务与培训要求</w:t>
      </w:r>
    </w:p>
    <w:p w14:paraId="35815F18">
      <w:r>
        <w:rPr>
          <w:rFonts w:hint="eastAsia"/>
          <w:lang w:val="en-US" w:eastAsia="zh-CN"/>
        </w:rPr>
        <w:t>1.</w:t>
      </w:r>
      <w:r>
        <w:t xml:space="preserve"> 保修期： 整机原厂保修期不少于</w:t>
      </w:r>
      <w:r>
        <w:rPr>
          <w:rFonts w:hint="eastAsia"/>
          <w:lang w:val="en-US" w:eastAsia="zh-CN"/>
        </w:rPr>
        <w:t>3</w:t>
      </w:r>
      <w:r>
        <w:t>年，关键部件（如压缩机）保修期应更长。</w:t>
      </w:r>
    </w:p>
    <w:p w14:paraId="2DB3661D">
      <w:r>
        <w:rPr>
          <w:rFonts w:hint="eastAsia"/>
          <w:lang w:val="en-US" w:eastAsia="zh-CN"/>
        </w:rPr>
        <w:t>2.</w:t>
      </w:r>
      <w:r>
        <w:t xml:space="preserve"> 技术支持： 供应商在本地需有专业的工程师团队，能提供7x24小时应急响应服务。</w:t>
      </w:r>
    </w:p>
    <w:p w14:paraId="12A28972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t xml:space="preserve"> 操作培训： 必须提供对科室医护人员的现场理论和操作培训，确保全员掌握设备使用、报警识别和简单故障排除。</w:t>
      </w:r>
    </w:p>
    <w:p w14:paraId="1E60ED2D">
      <w:r>
        <w:rPr>
          <w:rFonts w:hint="eastAsia"/>
          <w:lang w:val="en-US" w:eastAsia="zh-CN"/>
        </w:rPr>
        <w:t>4.</w:t>
      </w:r>
      <w:bookmarkStart w:id="0" w:name="_GoBack"/>
      <w:bookmarkEnd w:id="0"/>
      <w:r>
        <w:t>耗材管理： 水循环毯是核心耗材，需了解其单价、使用寿命（如果是可重复使用的，需了解最多可使用多少次）以及消毒流程。</w:t>
      </w:r>
    </w:p>
    <w:p w14:paraId="47971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B8"/>
    <w:rsid w:val="000C5EB1"/>
    <w:rsid w:val="00B76FB8"/>
    <w:rsid w:val="0B6B4077"/>
    <w:rsid w:val="0C8C24F7"/>
    <w:rsid w:val="169D3553"/>
    <w:rsid w:val="19D21766"/>
    <w:rsid w:val="1D0E0D07"/>
    <w:rsid w:val="1FF97A4C"/>
    <w:rsid w:val="2ECB6A58"/>
    <w:rsid w:val="423F533B"/>
    <w:rsid w:val="49667651"/>
    <w:rsid w:val="594C6863"/>
    <w:rsid w:val="5B2353A2"/>
    <w:rsid w:val="69812AE6"/>
    <w:rsid w:val="70F058CE"/>
    <w:rsid w:val="73ED4347"/>
    <w:rsid w:val="78811502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1034</Characters>
  <Lines>8</Lines>
  <Paragraphs>2</Paragraphs>
  <TotalTime>8</TotalTime>
  <ScaleCrop>false</ScaleCrop>
  <LinksUpToDate>false</LinksUpToDate>
  <CharactersWithSpaces>1132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2025-10-11T02:44:00Z</dcterms:created>
  <dc:creator>zxyy</dc:creator>
  <cp:lastModifiedBy>陈健驹</cp:lastModifiedBy>
  <dcterms:modified xsi:type="dcterms:W3CDTF">2025-10-12T03:42:29Z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eyJoZGlkIjoiMmQ5ZmM4YmFmYzc5N2QyMmY4ZWUzYTBhNGQ0YjAwYTYiLCJ1c2VySWQiOiIzNDA4Nzk5NDQifQ==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7C69C436CB334A3E861E661D3829F53E_12</vt:lpwstr>
  </property>
</Properties>
</file>