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EA5C">
      <w:pPr>
        <w:ind w:firstLine="883" w:firstLineChars="20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江门市妇幼保健院彩超配置相关要求</w:t>
      </w:r>
    </w:p>
    <w:p w14:paraId="06584AF8">
      <w:pPr>
        <w:rPr>
          <w:b/>
          <w:bCs/>
          <w:sz w:val="32"/>
          <w:szCs w:val="32"/>
        </w:rPr>
      </w:pPr>
    </w:p>
    <w:p w14:paraId="63804B92">
      <w:pPr>
        <w:spacing w:line="560" w:lineRule="exact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彩色多普勒超声诊断仪（预算上限1</w:t>
      </w:r>
      <w:r>
        <w:rPr>
          <w:rFonts w:ascii="黑体" w:hAnsi="黑体" w:eastAsia="黑体"/>
          <w:b/>
          <w:bCs/>
          <w:sz w:val="32"/>
          <w:szCs w:val="32"/>
        </w:rPr>
        <w:t>50</w:t>
      </w:r>
      <w:r>
        <w:rPr>
          <w:rFonts w:hint="eastAsia" w:ascii="黑体" w:hAnsi="黑体" w:eastAsia="黑体"/>
          <w:b/>
          <w:bCs/>
          <w:sz w:val="32"/>
          <w:szCs w:val="32"/>
        </w:rPr>
        <w:t>万元）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1台（套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）</w:t>
      </w:r>
    </w:p>
    <w:p w14:paraId="27759AB9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用途：</w:t>
      </w:r>
      <w:r>
        <w:rPr>
          <w:rFonts w:hint="eastAsia" w:ascii="仿宋_GB2312" w:eastAsia="仿宋_GB2312"/>
          <w:bCs/>
          <w:sz w:val="32"/>
          <w:szCs w:val="32"/>
        </w:rPr>
        <w:t>可用于产前筛查、胎儿心脏、新生儿、妇科生殖、盆底、腹部、泌尿、小儿、血管（外周、颅脑、腹部）、小器官、骨骼肌肉、神经、介入等方面的临床应用诊断工作，尤其在妇产四维、胎儿心脏、盆底超声、深度子宫内膜异位病灶等领域具有突出优势，能满足胎儿畸形产前诊断及科研应用需求。</w:t>
      </w:r>
    </w:p>
    <w:p w14:paraId="46D206F4"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配置要求：</w:t>
      </w:r>
      <w:r>
        <w:rPr>
          <w:rFonts w:hint="eastAsia" w:ascii="仿宋_GB2312" w:eastAsia="仿宋_GB2312"/>
          <w:bCs/>
          <w:sz w:val="32"/>
          <w:szCs w:val="32"/>
        </w:rPr>
        <w:t>1、配置四把探头，包括腹部凸阵探头、腹部容积探头、腔镜容积探头及线阵探头各一把。</w:t>
      </w:r>
    </w:p>
    <w:p w14:paraId="75F541F0">
      <w:pPr>
        <w:pStyle w:val="6"/>
        <w:spacing w:line="560" w:lineRule="exact"/>
        <w:ind w:left="1080" w:firstLine="0" w:firstLineChars="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2、高分辨率彩色L</w:t>
      </w:r>
      <w:r>
        <w:rPr>
          <w:rFonts w:ascii="仿宋_GB2312" w:eastAsia="仿宋_GB2312"/>
          <w:bCs/>
          <w:sz w:val="32"/>
          <w:szCs w:val="32"/>
        </w:rPr>
        <w:t>ED</w:t>
      </w:r>
      <w:r>
        <w:rPr>
          <w:rFonts w:hint="eastAsia" w:ascii="仿宋_GB2312" w:eastAsia="仿宋_GB2312"/>
          <w:bCs/>
          <w:sz w:val="32"/>
          <w:szCs w:val="32"/>
        </w:rPr>
        <w:t>显示器1台、全数字化彩色超声诊断系统主机1台、配套工作站及高清采集卡1套、复印扫描打印激光一体机1台、固态硬盘（便携式）（容量≥</w:t>
      </w:r>
      <w:r>
        <w:rPr>
          <w:rFonts w:ascii="仿宋_GB2312" w:eastAsia="仿宋_GB2312"/>
          <w:bCs/>
          <w:sz w:val="32"/>
          <w:szCs w:val="32"/>
        </w:rPr>
        <w:t>2T）</w:t>
      </w:r>
      <w:r>
        <w:rPr>
          <w:rFonts w:hint="eastAsia" w:ascii="仿宋_GB2312" w:eastAsia="仿宋_GB2312"/>
          <w:bCs/>
          <w:sz w:val="32"/>
          <w:szCs w:val="32"/>
        </w:rPr>
        <w:t>1台、配套可持续供电设备1台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387EB74A">
      <w:pPr>
        <w:pStyle w:val="6"/>
        <w:spacing w:line="560" w:lineRule="exact"/>
        <w:ind w:left="1080" w:firstLine="0"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3、耦合剂加热器1台、穿刺引导架1套。</w:t>
      </w:r>
    </w:p>
    <w:p w14:paraId="2014FB0F">
      <w:pPr>
        <w:pStyle w:val="6"/>
        <w:ind w:left="1080" w:firstLine="0" w:firstLineChars="0"/>
        <w:rPr>
          <w:rFonts w:ascii="仿宋_GB2312" w:eastAsia="仿宋_GB2312"/>
          <w:bCs/>
          <w:sz w:val="32"/>
          <w:szCs w:val="32"/>
        </w:rPr>
      </w:pPr>
    </w:p>
    <w:p w14:paraId="36AA12B4">
      <w:pPr>
        <w:ind w:firstLine="880" w:firstLineChars="200"/>
        <w:jc w:val="center"/>
        <w:rPr>
          <w:b/>
          <w:bCs/>
          <w:sz w:val="44"/>
          <w:szCs w:val="44"/>
        </w:rPr>
      </w:pPr>
    </w:p>
    <w:p w14:paraId="335D0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4F85"/>
    <w:multiLevelType w:val="multilevel"/>
    <w:tmpl w:val="00404F85"/>
    <w:lvl w:ilvl="0" w:tentative="0">
      <w:start w:val="1"/>
      <w:numFmt w:val="japaneseCounting"/>
      <w:lvlText w:val="%1、"/>
      <w:lvlJc w:val="left"/>
      <w:pPr>
        <w:ind w:left="1080" w:hanging="1080"/>
      </w:pPr>
      <w:rPr>
        <w:rFonts w:ascii="仿宋_GB2312" w:eastAsia="仿宋_GB2312" w:hAnsiTheme="minorHAnsi" w:cstheme="minorBidi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73"/>
    <w:rsid w:val="001F3B67"/>
    <w:rsid w:val="00227DB9"/>
    <w:rsid w:val="00257FD3"/>
    <w:rsid w:val="0060340C"/>
    <w:rsid w:val="00773864"/>
    <w:rsid w:val="00805F16"/>
    <w:rsid w:val="009F2329"/>
    <w:rsid w:val="00A6634A"/>
    <w:rsid w:val="00BA0773"/>
    <w:rsid w:val="00C42F9D"/>
    <w:rsid w:val="00D7726B"/>
    <w:rsid w:val="00DF0070"/>
    <w:rsid w:val="00EB370A"/>
    <w:rsid w:val="24E034B6"/>
    <w:rsid w:val="584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328</Characters>
  <Lines>2</Lines>
  <Paragraphs>1</Paragraphs>
  <TotalTime>10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2025-07-04T03:20:00Z</dcterms:created>
  <dc:creator>zxyy</dc:creator>
  <cp:lastModifiedBy>zyx. jojo</cp:lastModifiedBy>
  <dcterms:modified xsi:type="dcterms:W3CDTF">2025-08-05T03:22:53Z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eyJoZGlkIjoiNTZiNDNhNWY5ZTZmNjc3NGNiMTIwMTFjYTkzYTA4NmEiLCJ1c2VySWQiOiI0NTUzMTI5NTYifQ==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F40BAB81C9664681B09C943C500798E1_12</vt:lpwstr>
  </property>
</Properties>
</file>