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1E3E">
      <w:pPr>
        <w:widowControl/>
        <w:ind w:firstLine="1807" w:firstLineChars="5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电动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 w:bidi="ar"/>
        </w:rPr>
        <w:t>液压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手术台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 w:bidi="ar"/>
        </w:rPr>
        <w:t>参数要求</w:t>
      </w:r>
    </w:p>
    <w:p w14:paraId="30C4EF23"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一、性能要求: </w:t>
      </w:r>
    </w:p>
    <w:p w14:paraId="265A3846">
      <w:pPr>
        <w:widowControl/>
        <w:spacing w:line="360" w:lineRule="auto"/>
        <w:jc w:val="left"/>
        <w:rPr>
          <w:sz w:val="22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1、动力系统：具备电动齿轮驱动模式，床柱升降≥ 550mm；每个动作有单独的齿轮系统控制。内置高性能充电电池。 </w:t>
      </w:r>
    </w:p>
    <w:p w14:paraId="415F0C4B">
      <w:pPr>
        <w:widowControl/>
        <w:spacing w:line="360" w:lineRule="auto"/>
        <w:jc w:val="left"/>
        <w:rPr>
          <w:sz w:val="22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2、操作方式：（1）有线控制（2）台柱有应急控制面板（3）台柱具有与控制器相同的功能按键</w:t>
      </w:r>
    </w:p>
    <w:p w14:paraId="4495A4E0">
      <w:pPr>
        <w:widowControl/>
        <w:spacing w:line="360" w:lineRule="auto"/>
        <w:jc w:val="left"/>
        <w:rPr>
          <w:sz w:val="22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3、系统手术床概念：手术床床面必须为模块化，可实现各种手术体位及床面水平移位功能。可方便拆卸头板和腿板。</w:t>
      </w:r>
    </w:p>
    <w:p w14:paraId="76534203">
      <w:pPr>
        <w:widowControl/>
        <w:spacing w:line="360" w:lineRule="auto"/>
        <w:jc w:val="left"/>
        <w:rPr>
          <w:sz w:val="22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4、原厂具备完善的整套配件系统，可满足临床各科室的使用需求。 </w:t>
      </w:r>
    </w:p>
    <w:p w14:paraId="606A2322"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二、材料: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采用优质不锈合金钢制成</w:t>
      </w:r>
    </w:p>
    <w:p w14:paraId="1BF74E93"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三、结构: </w:t>
      </w:r>
    </w:p>
    <w:p w14:paraId="013FC58F">
      <w:pPr>
        <w:widowControl/>
        <w:spacing w:line="360" w:lineRule="auto"/>
        <w:jc w:val="left"/>
        <w:rPr>
          <w:sz w:val="22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1、床板模块：均可拆卸和混合安装 </w:t>
      </w:r>
    </w:p>
    <w:p w14:paraId="4A08CBD4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2、床垫 ：全床面记忆海绵床垫，防水、易清洗，防静电，可拆卸。</w:t>
      </w:r>
    </w:p>
    <w:p w14:paraId="2A9B0786"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四、电动手术台参数： </w:t>
      </w:r>
      <w:bookmarkStart w:id="0" w:name="_GoBack"/>
      <w:bookmarkEnd w:id="0"/>
    </w:p>
    <w:p w14:paraId="11CDF6D4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（1）手术台长度2050±50mm             </w:t>
      </w:r>
    </w:p>
    <w:p w14:paraId="46FCACE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（2）手术台台面宽度550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±50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mm</w:t>
      </w:r>
    </w:p>
    <w:p w14:paraId="2159AA4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（3）电源电压220V±10%  50Hz        </w:t>
      </w:r>
    </w:p>
    <w:p w14:paraId="6CAA799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（4）功率500VA             </w:t>
      </w:r>
    </w:p>
    <w:p w14:paraId="57F9927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（5）手术台固定方式：电动定位</w:t>
      </w:r>
    </w:p>
    <w:p w14:paraId="61D0383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（6）手术台功能调节范围：             </w:t>
      </w:r>
    </w:p>
    <w:p w14:paraId="530B6B8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①前后倾≥15°</w:t>
      </w:r>
    </w:p>
    <w:p w14:paraId="7917733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②左右倾≥18°             </w:t>
      </w:r>
    </w:p>
    <w:p w14:paraId="7FA8FDC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③头板上折≥90°，下折≥90°，长度≥260mm，宽度≥375mm；</w:t>
      </w:r>
    </w:p>
    <w:p w14:paraId="5A2D9EA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④背板上折≥80°，下折≥30°，背板长度≥480mm；</w:t>
      </w:r>
    </w:p>
    <w:p w14:paraId="2092C65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⑤腰桥升降高度≥120mm</w:t>
      </w:r>
    </w:p>
    <w:p w14:paraId="7621E00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⑥臀板长度≥485mm</w:t>
      </w:r>
    </w:p>
    <w:p w14:paraId="42545F2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⑦腿板下折≥90°，水平外展≥90°，腿板长度≥520mm，宽度≥270mm，跪板长度≥215mm，宽度≥300mm；</w:t>
      </w:r>
    </w:p>
    <w:p w14:paraId="7AB46E6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⑧台面水平移动≥300mm</w:t>
      </w:r>
    </w:p>
    <w:p w14:paraId="06F9D06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⑨手术台国标最低及最高(750-1000mm)±50mm</w:t>
      </w:r>
    </w:p>
    <w:p w14:paraId="6F5924CE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02ADF0DF">
      <w:pPr>
        <w:widowControl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2068804B">
      <w:pPr>
        <w:widowControl/>
        <w:numPr>
          <w:ilvl w:val="0"/>
          <w:numId w:val="1"/>
        </w:num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配置清单：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42"/>
        <w:gridCol w:w="2441"/>
      </w:tblGrid>
      <w:tr w14:paraId="6A44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0" w:type="dxa"/>
            <w:vAlign w:val="center"/>
          </w:tcPr>
          <w:p w14:paraId="5A3BF8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42" w:type="dxa"/>
            <w:vAlign w:val="center"/>
          </w:tcPr>
          <w:p w14:paraId="42333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441" w:type="dxa"/>
            <w:vAlign w:val="center"/>
          </w:tcPr>
          <w:p w14:paraId="5E57D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7FCC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0" w:type="dxa"/>
            <w:vAlign w:val="center"/>
          </w:tcPr>
          <w:p w14:paraId="77C09F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42" w:type="dxa"/>
            <w:vAlign w:val="center"/>
          </w:tcPr>
          <w:p w14:paraId="3F628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手术台</w:t>
            </w: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主体</w:t>
            </w:r>
          </w:p>
        </w:tc>
        <w:tc>
          <w:tcPr>
            <w:tcW w:w="2441" w:type="dxa"/>
            <w:vAlign w:val="center"/>
          </w:tcPr>
          <w:p w14:paraId="046244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017B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0" w:type="dxa"/>
            <w:vAlign w:val="center"/>
          </w:tcPr>
          <w:p w14:paraId="6E5D0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42" w:type="dxa"/>
            <w:vAlign w:val="center"/>
          </w:tcPr>
          <w:p w14:paraId="0B5814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头板</w:t>
            </w: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及附件</w:t>
            </w:r>
          </w:p>
        </w:tc>
        <w:tc>
          <w:tcPr>
            <w:tcW w:w="2441" w:type="dxa"/>
            <w:vAlign w:val="center"/>
          </w:tcPr>
          <w:p w14:paraId="43138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0865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0" w:type="dxa"/>
            <w:vAlign w:val="center"/>
          </w:tcPr>
          <w:p w14:paraId="0603DA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42" w:type="dxa"/>
            <w:vAlign w:val="center"/>
          </w:tcPr>
          <w:p w14:paraId="200B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手板</w:t>
            </w: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及附件</w:t>
            </w:r>
          </w:p>
        </w:tc>
        <w:tc>
          <w:tcPr>
            <w:tcW w:w="2441" w:type="dxa"/>
            <w:vAlign w:val="center"/>
          </w:tcPr>
          <w:p w14:paraId="1E530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018F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0" w:type="dxa"/>
            <w:vAlign w:val="center"/>
          </w:tcPr>
          <w:p w14:paraId="6236B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42" w:type="dxa"/>
            <w:vAlign w:val="center"/>
          </w:tcPr>
          <w:p w14:paraId="111DA6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脚板</w:t>
            </w: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及附件</w:t>
            </w:r>
          </w:p>
        </w:tc>
        <w:tc>
          <w:tcPr>
            <w:tcW w:w="2441" w:type="dxa"/>
            <w:vAlign w:val="center"/>
          </w:tcPr>
          <w:p w14:paraId="135A3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1432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0" w:type="dxa"/>
            <w:vAlign w:val="center"/>
          </w:tcPr>
          <w:p w14:paraId="3C71C7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42" w:type="dxa"/>
            <w:vAlign w:val="center"/>
          </w:tcPr>
          <w:p w14:paraId="08FEC2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床垫</w:t>
            </w: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及附件</w:t>
            </w:r>
          </w:p>
        </w:tc>
        <w:tc>
          <w:tcPr>
            <w:tcW w:w="2441" w:type="dxa"/>
            <w:vAlign w:val="center"/>
          </w:tcPr>
          <w:p w14:paraId="675290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4393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0" w:type="dxa"/>
            <w:vAlign w:val="center"/>
          </w:tcPr>
          <w:p w14:paraId="24529C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42" w:type="dxa"/>
            <w:vAlign w:val="center"/>
          </w:tcPr>
          <w:p w14:paraId="1F5B58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 w:cs="仿宋" w:asciiTheme="minorHAnsi" w:hAnsiTheme="minorHAnsi"/>
                <w:bCs/>
                <w:sz w:val="28"/>
                <w:szCs w:val="28"/>
              </w:rPr>
              <w:t>控制器</w:t>
            </w: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及附件</w:t>
            </w:r>
          </w:p>
        </w:tc>
        <w:tc>
          <w:tcPr>
            <w:tcW w:w="2441" w:type="dxa"/>
            <w:vAlign w:val="center"/>
          </w:tcPr>
          <w:p w14:paraId="121667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  <w:tr w14:paraId="537A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0" w:type="dxa"/>
            <w:vAlign w:val="center"/>
          </w:tcPr>
          <w:p w14:paraId="54B0B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42" w:type="dxa"/>
            <w:vAlign w:val="center"/>
          </w:tcPr>
          <w:p w14:paraId="63045D7D">
            <w:pPr>
              <w:widowControl/>
              <w:jc w:val="center"/>
              <w:rPr>
                <w:rFonts w:eastAsia="仿宋" w:cs="仿宋" w:asciiTheme="minorHAnsi" w:hAnsiTheme="minorHAnsi"/>
                <w:bCs/>
                <w:sz w:val="28"/>
                <w:szCs w:val="28"/>
              </w:rPr>
            </w:pPr>
            <w:r>
              <w:rPr>
                <w:rFonts w:hint="eastAsia" w:eastAsia="仿宋" w:cs="仿宋" w:asciiTheme="minorHAnsi" w:hAnsiTheme="minorHAnsi"/>
                <w:bCs/>
                <w:sz w:val="28"/>
                <w:szCs w:val="28"/>
              </w:rPr>
              <w:t>截石位腿架及附件</w:t>
            </w:r>
          </w:p>
        </w:tc>
        <w:tc>
          <w:tcPr>
            <w:tcW w:w="2441" w:type="dxa"/>
            <w:vAlign w:val="center"/>
          </w:tcPr>
          <w:p w14:paraId="7EC69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1套</w:t>
            </w:r>
          </w:p>
        </w:tc>
      </w:tr>
    </w:tbl>
    <w:p w14:paraId="5650026F">
      <w:pPr>
        <w:pStyle w:val="2"/>
        <w:spacing w:before="0" w:after="0" w:line="240" w:lineRule="auto"/>
        <w:ind w:left="0" w:firstLine="0"/>
      </w:pPr>
    </w:p>
    <w:p w14:paraId="4EFDF5BE">
      <w:pPr>
        <w:widowControl/>
        <w:numPr>
          <w:ilvl w:val="0"/>
          <w:numId w:val="1"/>
        </w:num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商务要求： </w:t>
      </w:r>
    </w:p>
    <w:p w14:paraId="54524F14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提供原厂质保≥5年；</w:t>
      </w:r>
    </w:p>
    <w:p w14:paraId="128765BB">
      <w:pPr>
        <w:numPr>
          <w:ilvl w:val="0"/>
          <w:numId w:val="2"/>
        </w:numPr>
        <w:rPr>
          <w:sz w:val="28"/>
          <w:szCs w:val="36"/>
        </w:rPr>
      </w:pPr>
      <w:r>
        <w:rPr>
          <w:sz w:val="28"/>
          <w:szCs w:val="36"/>
        </w:rPr>
        <w:t>使用年限≥10年</w:t>
      </w:r>
      <w:r>
        <w:rPr>
          <w:rFonts w:hint="eastAsia"/>
          <w:sz w:val="28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8F292"/>
    <w:multiLevelType w:val="singleLevel"/>
    <w:tmpl w:val="AD58F2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841F78"/>
    <w:multiLevelType w:val="singleLevel"/>
    <w:tmpl w:val="60841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4A1E"/>
    <w:rsid w:val="00343F5B"/>
    <w:rsid w:val="00811E6A"/>
    <w:rsid w:val="00942C3C"/>
    <w:rsid w:val="00C63A74"/>
    <w:rsid w:val="00D457FA"/>
    <w:rsid w:val="0E63197E"/>
    <w:rsid w:val="12784A1E"/>
    <w:rsid w:val="507E1724"/>
    <w:rsid w:val="511A3C5B"/>
    <w:rsid w:val="54AD17DA"/>
    <w:rsid w:val="744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670</Characters>
  <Lines>5</Lines>
  <Paragraphs>1</Paragraphs>
  <TotalTime>93</TotalTime>
  <ScaleCrop>false</ScaleCrop>
  <LinksUpToDate>false</LinksUpToDate>
  <CharactersWithSpaces>743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2025-01-15T08:29:00Z</dcterms:created>
  <dc:creator>Michellia颖敏</dc:creator>
  <cp:lastModifiedBy>chan</cp:lastModifiedBy>
  <cp:lastPrinted>2025-01-15T09:41:00Z</cp:lastPrinted>
  <dcterms:modified xsi:type="dcterms:W3CDTF">2025-08-29T08:45:09Z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4BD8C249FD2C4B58A963E84FBCCBAB4B_11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