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779E4">
      <w:pPr>
        <w:widowControl/>
        <w:jc w:val="center"/>
        <w:rPr>
          <w:rFonts w:hint="eastAsia" w:ascii="Arial" w:hAnsi="Arial" w:cs="Arial"/>
          <w:b/>
          <w:sz w:val="28"/>
          <w:szCs w:val="28"/>
        </w:rPr>
      </w:pPr>
    </w:p>
    <w:p w14:paraId="0CA8980F">
      <w:pPr>
        <w:widowControl/>
        <w:jc w:val="center"/>
        <w:rPr>
          <w:rFonts w:hint="eastAsia" w:ascii="Arial" w:hAnsi="Arial" w:cs="Arial"/>
          <w:b/>
          <w:sz w:val="28"/>
          <w:szCs w:val="28"/>
        </w:rPr>
      </w:pPr>
    </w:p>
    <w:p w14:paraId="2DD57D2C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全自动电泳荧光免疫分析仪参数</w:t>
      </w:r>
    </w:p>
    <w:p w14:paraId="23FC1E3E">
      <w:pPr>
        <w:widowControl/>
        <w:jc w:val="left"/>
      </w:pPr>
    </w:p>
    <w:p w14:paraId="10989558">
      <w:pPr>
        <w:widowControl/>
        <w:jc w:val="left"/>
      </w:pPr>
    </w:p>
    <w:p w14:paraId="7E5E0964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★1、测试原理：</w:t>
      </w:r>
      <w:r>
        <w:rPr>
          <w:rFonts w:hint="eastAsia"/>
          <w:sz w:val="28"/>
          <w:szCs w:val="28"/>
        </w:rPr>
        <w:t>电泳免疫荧光法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7EB5030F">
      <w:pPr>
        <w:widowControl/>
        <w:spacing w:line="360" w:lineRule="auto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▲2、全自动处理：</w:t>
      </w:r>
      <w:r>
        <w:rPr>
          <w:rFonts w:hint="eastAsia"/>
          <w:sz w:val="28"/>
          <w:szCs w:val="28"/>
        </w:rPr>
        <w:t>能全自动进样、检测、输出结果，不需要手工干预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，检测操作只需按开始键一步操作。</w:t>
      </w:r>
    </w:p>
    <w:p w14:paraId="117C03DC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检测速度≥25T/小时,9分钟以内可出首个结果。</w:t>
      </w:r>
    </w:p>
    <w:p w14:paraId="56371634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▲</w:t>
      </w:r>
      <w:r>
        <w:rPr>
          <w:rFonts w:hint="eastAsia" w:ascii="宋体" w:hAnsi="宋体" w:eastAsia="宋体" w:cs="宋体"/>
          <w:kern w:val="0"/>
          <w:sz w:val="28"/>
          <w:szCs w:val="28"/>
        </w:rPr>
        <w:t>4、样本装载量≥50个。</w:t>
      </w:r>
    </w:p>
    <w:p w14:paraId="4C9A8CC4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5、具备条形码扫描系统，具有双向通讯功能，</w:t>
      </w:r>
      <w:r>
        <w:rPr>
          <w:rFonts w:hint="eastAsia"/>
          <w:sz w:val="28"/>
          <w:szCs w:val="28"/>
        </w:rPr>
        <w:t>能连接并输出到Lis系统。</w:t>
      </w:r>
    </w:p>
    <w:p w14:paraId="2A010DF0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▲</w:t>
      </w:r>
      <w:r>
        <w:rPr>
          <w:rFonts w:hint="eastAsia" w:ascii="宋体" w:hAnsi="宋体" w:eastAsia="宋体" w:cs="宋体"/>
          <w:kern w:val="0"/>
          <w:sz w:val="28"/>
          <w:szCs w:val="28"/>
        </w:rPr>
        <w:t>6、检测项目：一个标本可同时出具AFP、AFP-L3、PIVKⅡ三个定量结果</w:t>
      </w:r>
    </w:p>
    <w:p w14:paraId="693FF81E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▲</w:t>
      </w:r>
      <w:r>
        <w:rPr>
          <w:rFonts w:hint="eastAsia" w:ascii="宋体" w:hAnsi="宋体" w:eastAsia="宋体" w:cs="宋体"/>
          <w:kern w:val="0"/>
          <w:sz w:val="28"/>
          <w:szCs w:val="28"/>
        </w:rPr>
        <w:t>7、检测范围：AFP:0.3-2000ng/ml, AFP-L3:0.5-99.5%, PIVKⅡ:5-100000</w:t>
      </w:r>
      <w:r>
        <w:rPr>
          <w:rFonts w:ascii="宋体" w:hAnsi="宋体" w:eastAsia="宋体" w:cs="宋体"/>
          <w:kern w:val="0"/>
          <w:sz w:val="28"/>
          <w:szCs w:val="28"/>
        </w:rPr>
        <w:t>Mau</w:t>
      </w:r>
      <w:r>
        <w:rPr>
          <w:rFonts w:hint="eastAsia" w:ascii="宋体" w:hAnsi="宋体" w:eastAsia="宋体" w:cs="宋体"/>
          <w:kern w:val="0"/>
          <w:sz w:val="28"/>
          <w:szCs w:val="28"/>
        </w:rPr>
        <w:t>/ml</w:t>
      </w:r>
    </w:p>
    <w:p w14:paraId="4F3A8E07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8、机载试剂2-10℃冷藏功能</w:t>
      </w:r>
    </w:p>
    <w:p w14:paraId="07B71D73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▲</w:t>
      </w:r>
      <w:r>
        <w:rPr>
          <w:rFonts w:hint="eastAsia" w:ascii="宋体" w:hAnsi="宋体" w:eastAsia="宋体" w:cs="宋体"/>
          <w:kern w:val="0"/>
          <w:sz w:val="28"/>
          <w:szCs w:val="28"/>
        </w:rPr>
        <w:t>9、试剂瓶配置了RFID功能，方便进行操作与试剂管理</w:t>
      </w:r>
    </w:p>
    <w:p w14:paraId="05BD2015"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10、反应容器：一次性芯片，一次最大可装载80个芯片</w:t>
      </w:r>
    </w:p>
    <w:p w14:paraId="24AD2450">
      <w:pPr>
        <w:widowControl/>
        <w:spacing w:line="360" w:lineRule="auto"/>
        <w:jc w:val="left"/>
        <w:rPr>
          <w:rFonts w:hint="eastAsia" w:ascii="Arial" w:hAnsi="Arial" w:eastAsia="宋体" w:cs="Arial"/>
          <w:color w:val="333333"/>
          <w:sz w:val="20"/>
          <w:szCs w:val="2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11、检测时所需样本量少，AFP-L3仅需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≤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μL</w:t>
      </w:r>
      <w:r>
        <w:rPr>
          <w:rFonts w:hint="eastAsia" w:ascii="Arial" w:hAnsi="Arial" w:cs="Arial"/>
          <w:color w:val="333333"/>
          <w:sz w:val="20"/>
          <w:szCs w:val="20"/>
          <w:shd w:val="clear" w:color="auto" w:fill="FFFFFF"/>
          <w:lang w:eastAsia="zh-CN"/>
        </w:rPr>
        <w:t>。</w:t>
      </w:r>
    </w:p>
    <w:p w14:paraId="7E4F9F8A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12、具备急诊功能</w:t>
      </w:r>
      <w:r>
        <w:rPr>
          <w:rFonts w:hint="eastAsia" w:ascii="宋体" w:hAnsi="宋体" w:cs="Arial"/>
          <w:sz w:val="28"/>
          <w:szCs w:val="28"/>
          <w:shd w:val="clear" w:color="auto" w:fill="FFFFFF"/>
          <w:lang w:eastAsia="zh-CN"/>
        </w:rPr>
        <w:t>。</w:t>
      </w:r>
    </w:p>
    <w:p w14:paraId="4129007F">
      <w:pPr>
        <w:widowControl/>
        <w:spacing w:line="360" w:lineRule="auto"/>
        <w:jc w:val="left"/>
        <w:rPr>
          <w:rFonts w:hint="default" w:ascii="宋体" w:hAnsi="宋体" w:eastAsia="宋体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shd w:val="clear" w:color="auto" w:fill="FFFFFF"/>
        </w:rPr>
        <w:t>★</w:t>
      </w:r>
      <w:r>
        <w:rPr>
          <w:rFonts w:hint="eastAsia" w:ascii="宋体" w:hAnsi="宋体" w:eastAsia="宋体" w:cs="Arial"/>
          <w:sz w:val="28"/>
          <w:szCs w:val="28"/>
          <w:shd w:val="clear" w:color="auto" w:fill="FFFFFF"/>
          <w:lang w:val="en-US" w:eastAsia="zh-CN"/>
        </w:rPr>
        <w:t>13、配置要求</w:t>
      </w:r>
    </w:p>
    <w:p w14:paraId="3C568E26">
      <w:pPr>
        <w:pStyle w:val="2"/>
        <w:spacing w:beforeLines="50" w:line="240" w:lineRule="auto"/>
        <w:ind w:left="870" w:firstLine="0"/>
        <w:jc w:val="center"/>
        <w:rPr>
          <w:rFonts w:hint="eastAsia"/>
          <w:b/>
          <w:sz w:val="44"/>
          <w:szCs w:val="44"/>
        </w:rPr>
      </w:pPr>
    </w:p>
    <w:p w14:paraId="08FC22E7">
      <w:pPr>
        <w:pStyle w:val="2"/>
        <w:spacing w:beforeLines="50" w:line="240" w:lineRule="auto"/>
        <w:ind w:left="870" w:firstLine="0"/>
        <w:jc w:val="center"/>
        <w:rPr>
          <w:rFonts w:hint="eastAsia"/>
          <w:b/>
          <w:sz w:val="44"/>
          <w:szCs w:val="44"/>
        </w:rPr>
      </w:pPr>
    </w:p>
    <w:tbl>
      <w:tblPr>
        <w:tblStyle w:val="7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905"/>
        <w:gridCol w:w="1417"/>
        <w:gridCol w:w="1935"/>
      </w:tblGrid>
      <w:tr w14:paraId="191F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9" w:type="dxa"/>
            <w:vAlign w:val="center"/>
          </w:tcPr>
          <w:p w14:paraId="5BE964D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905" w:type="dxa"/>
            <w:vAlign w:val="center"/>
          </w:tcPr>
          <w:p w14:paraId="02F67EE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378981B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35" w:type="dxa"/>
            <w:vAlign w:val="center"/>
          </w:tcPr>
          <w:p w14:paraId="2575F50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</w:tr>
      <w:tr w14:paraId="7793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39" w:type="dxa"/>
            <w:vAlign w:val="center"/>
          </w:tcPr>
          <w:p w14:paraId="0CA6A06A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5" w:type="dxa"/>
            <w:vAlign w:val="center"/>
          </w:tcPr>
          <w:p w14:paraId="34B4CC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全自动电泳免疫荧光分析仪主机本体</w:t>
            </w:r>
          </w:p>
        </w:tc>
        <w:tc>
          <w:tcPr>
            <w:tcW w:w="1417" w:type="dxa"/>
            <w:vAlign w:val="center"/>
          </w:tcPr>
          <w:p w14:paraId="2B8F6A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935" w:type="dxa"/>
            <w:vAlign w:val="center"/>
          </w:tcPr>
          <w:p w14:paraId="312C71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426E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9" w:type="dxa"/>
            <w:vAlign w:val="center"/>
          </w:tcPr>
          <w:p w14:paraId="38A71633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5" w:type="dxa"/>
            <w:vAlign w:val="center"/>
          </w:tcPr>
          <w:p w14:paraId="1E82C7EA">
            <w:pPr>
              <w:ind w:firstLine="1320" w:firstLineChars="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样本加载器</w:t>
            </w:r>
          </w:p>
        </w:tc>
        <w:tc>
          <w:tcPr>
            <w:tcW w:w="1417" w:type="dxa"/>
            <w:vAlign w:val="center"/>
          </w:tcPr>
          <w:p w14:paraId="2050E7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935" w:type="dxa"/>
            <w:vAlign w:val="center"/>
          </w:tcPr>
          <w:p w14:paraId="02397F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6268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9" w:type="dxa"/>
            <w:vAlign w:val="center"/>
          </w:tcPr>
          <w:p w14:paraId="564DA1A1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5" w:type="dxa"/>
            <w:vAlign w:val="center"/>
          </w:tcPr>
          <w:p w14:paraId="035989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内置热敏打印机</w:t>
            </w:r>
          </w:p>
        </w:tc>
        <w:tc>
          <w:tcPr>
            <w:tcW w:w="1417" w:type="dxa"/>
            <w:vAlign w:val="center"/>
          </w:tcPr>
          <w:p w14:paraId="37676E8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935" w:type="dxa"/>
            <w:vAlign w:val="center"/>
          </w:tcPr>
          <w:p w14:paraId="0D75D0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78EB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9" w:type="dxa"/>
            <w:vAlign w:val="center"/>
          </w:tcPr>
          <w:p w14:paraId="2AD1ADCE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5" w:type="dxa"/>
            <w:vAlign w:val="center"/>
          </w:tcPr>
          <w:p w14:paraId="4FB84F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电源线</w:t>
            </w:r>
          </w:p>
        </w:tc>
        <w:tc>
          <w:tcPr>
            <w:tcW w:w="1417" w:type="dxa"/>
            <w:vAlign w:val="center"/>
          </w:tcPr>
          <w:p w14:paraId="647543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</w:t>
            </w:r>
          </w:p>
        </w:tc>
        <w:tc>
          <w:tcPr>
            <w:tcW w:w="1935" w:type="dxa"/>
            <w:vAlign w:val="center"/>
          </w:tcPr>
          <w:p w14:paraId="7A0751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65E0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9" w:type="dxa"/>
            <w:vAlign w:val="center"/>
          </w:tcPr>
          <w:p w14:paraId="6CC6C249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5" w:type="dxa"/>
            <w:vAlign w:val="center"/>
          </w:tcPr>
          <w:p w14:paraId="10CEAE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操作说明书</w:t>
            </w:r>
          </w:p>
        </w:tc>
        <w:tc>
          <w:tcPr>
            <w:tcW w:w="1417" w:type="dxa"/>
            <w:vAlign w:val="center"/>
          </w:tcPr>
          <w:p w14:paraId="61C20E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935" w:type="dxa"/>
            <w:vAlign w:val="center"/>
          </w:tcPr>
          <w:p w14:paraId="4A4186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14:paraId="5940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9" w:type="dxa"/>
            <w:vAlign w:val="center"/>
          </w:tcPr>
          <w:p w14:paraId="26AFA754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5" w:type="dxa"/>
            <w:vAlign w:val="center"/>
          </w:tcPr>
          <w:p w14:paraId="565DEC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样本架</w:t>
            </w:r>
          </w:p>
        </w:tc>
        <w:tc>
          <w:tcPr>
            <w:tcW w:w="1417" w:type="dxa"/>
            <w:vAlign w:val="center"/>
          </w:tcPr>
          <w:p w14:paraId="02643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935" w:type="dxa"/>
            <w:vAlign w:val="center"/>
          </w:tcPr>
          <w:p w14:paraId="0D6DE5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14:paraId="6FD5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9" w:type="dxa"/>
            <w:vAlign w:val="center"/>
          </w:tcPr>
          <w:p w14:paraId="4ED415D0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5" w:type="dxa"/>
            <w:vAlign w:val="center"/>
          </w:tcPr>
          <w:p w14:paraId="6652D375"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质控试管</w:t>
            </w:r>
          </w:p>
        </w:tc>
        <w:tc>
          <w:tcPr>
            <w:tcW w:w="1417" w:type="dxa"/>
            <w:vAlign w:val="center"/>
          </w:tcPr>
          <w:p w14:paraId="5624B6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935" w:type="dxa"/>
            <w:vAlign w:val="center"/>
          </w:tcPr>
          <w:p w14:paraId="632109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14:paraId="0D7B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9" w:type="dxa"/>
            <w:vAlign w:val="center"/>
          </w:tcPr>
          <w:p w14:paraId="4A085861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5" w:type="dxa"/>
            <w:vAlign w:val="center"/>
          </w:tcPr>
          <w:p w14:paraId="3AF436B0"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定标试管</w:t>
            </w:r>
          </w:p>
        </w:tc>
        <w:tc>
          <w:tcPr>
            <w:tcW w:w="1417" w:type="dxa"/>
            <w:vAlign w:val="center"/>
          </w:tcPr>
          <w:p w14:paraId="7260E6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935" w:type="dxa"/>
            <w:vAlign w:val="center"/>
          </w:tcPr>
          <w:p w14:paraId="2B94DF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14:paraId="528BF3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F0BEF"/>
    <w:rsid w:val="0DEC6564"/>
    <w:rsid w:val="0E4B3959"/>
    <w:rsid w:val="22584426"/>
    <w:rsid w:val="247B6D47"/>
    <w:rsid w:val="3D7824A0"/>
    <w:rsid w:val="43D01794"/>
    <w:rsid w:val="44EC636D"/>
    <w:rsid w:val="456A6B72"/>
    <w:rsid w:val="4F50038B"/>
    <w:rsid w:val="511C0585"/>
    <w:rsid w:val="522D3402"/>
    <w:rsid w:val="5604091D"/>
    <w:rsid w:val="646C600B"/>
    <w:rsid w:val="743661DC"/>
    <w:rsid w:val="7C495338"/>
    <w:rsid w:val="7CC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line="480" w:lineRule="exact"/>
      <w:ind w:firstLine="420"/>
    </w:pPr>
    <w:rPr>
      <w:rFonts w:ascii="宋体" w:hAnsi="宋体" w:eastAsia="宋体" w:cs="Times New Roman"/>
      <w:sz w:val="24"/>
      <w:szCs w:val="24"/>
    </w:r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8"/>
    <w:link w:val="2"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345</Words>
  <Characters>441</Characters>
  <Paragraphs>71</Paragraphs>
  <TotalTime>4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2016-12-21T12:59:00Z</dcterms:created>
  <dc:creator>PC</dc:creator>
  <cp:lastModifiedBy>陈健驹</cp:lastModifiedBy>
  <dcterms:modified xsi:type="dcterms:W3CDTF">2025-07-22T03:03:34Z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0e061988af98420c89102d52723dcd7b_23</vt:lpwstr>
  </property>
  <property fmtid="{D5CDD505-2E9C-101B-9397-08002B2CF9AE}" pid="3" name="KSOTemplateDocerSaveRecord">
    <vt:lpwstr>eyJoZGlkIjoiMmQ5ZmM4YmFmYzc5N2QyMmY4ZWUzYTBhNGQ0YjAwYTYiLCJ1c2VySWQiOiIzNDA4Nzk5NDQifQ==</vt:lpwstr>
  </property>
  <property fmtid="{D5CDD505-2E9C-101B-9397-08002B2CF9AE}" pid="4" name="KSOProductBuildVer">
    <vt:lpwstr>2052-12.1.0.21915</vt:lpwstr>
  </property>
</Properties>
</file>