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0834D">
      <w:pPr>
        <w:spacing w:line="360" w:lineRule="auto"/>
        <w:jc w:val="center"/>
        <w:rPr>
          <w:rFonts w:hint="eastAsia" w:ascii="Cambria" w:hAnsi="Cambria" w:eastAsia="宋体" w:cs="Cambria"/>
          <w:b/>
          <w:sz w:val="28"/>
          <w:szCs w:val="28"/>
          <w:lang w:eastAsia="zh-CN"/>
        </w:rPr>
      </w:pPr>
      <w:r>
        <w:rPr>
          <w:rFonts w:hint="default" w:ascii="Cambria" w:hAnsi="Cambria" w:eastAsia="宋体" w:cs="Cambria"/>
          <w:b/>
          <w:sz w:val="28"/>
          <w:szCs w:val="28"/>
        </w:rPr>
        <w:t>参数</w:t>
      </w:r>
      <w:r>
        <w:rPr>
          <w:rFonts w:hint="eastAsia" w:ascii="Cambria" w:hAnsi="Cambria" w:cs="Cambria"/>
          <w:b/>
          <w:sz w:val="28"/>
          <w:szCs w:val="28"/>
          <w:lang w:eastAsia="zh-CN"/>
        </w:rPr>
        <w:t>要求</w:t>
      </w:r>
      <w:bookmarkStart w:id="0" w:name="_GoBack"/>
      <w:bookmarkEnd w:id="0"/>
    </w:p>
    <w:p w14:paraId="2CC5FF25">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床板采用5段式设计，由头板、上背板、背板、臀板、腿板组成</w:t>
      </w:r>
      <w:r>
        <w:rPr>
          <w:rFonts w:hint="eastAsia" w:asciiTheme="minorEastAsia" w:hAnsiTheme="minorEastAsia" w:eastAsiaTheme="minorEastAsia"/>
          <w:color w:val="000000" w:themeColor="text1"/>
          <w:highlight w:val="none"/>
          <w:lang w:eastAsia="zh-CN"/>
          <w14:textFill>
            <w14:solidFill>
              <w14:schemeClr w14:val="tx1"/>
            </w14:solidFill>
          </w14:textFill>
        </w:rPr>
        <w:t>。</w:t>
      </w:r>
    </w:p>
    <w:p w14:paraId="540EBBB0">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台面的升降、前后倾、左右倾、背板升降、平移以及刹车系统等为电动液压驱动。</w:t>
      </w:r>
    </w:p>
    <w:p w14:paraId="29C5961E">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default" w:asciiTheme="minorEastAsia" w:hAnsiTheme="minorEastAsia" w:eastAsiaTheme="minorEastAsia"/>
          <w:color w:val="000000" w:themeColor="text1"/>
          <w:highlight w:val="none"/>
          <w14:textFill>
            <w14:solidFill>
              <w14:schemeClr w14:val="tx1"/>
            </w14:solidFill>
          </w14:textFill>
        </w:rPr>
        <w:t>床体支持头腿互换反向模式</w:t>
      </w:r>
      <w:r>
        <w:rPr>
          <w:rFonts w:hint="eastAsia" w:asciiTheme="minorEastAsia" w:hAnsiTheme="minorEastAsia" w:eastAsiaTheme="minorEastAsia"/>
          <w:color w:val="000000" w:themeColor="text1"/>
          <w:highlight w:val="none"/>
          <w:lang w:eastAsia="zh-CN"/>
          <w14:textFill>
            <w14:solidFill>
              <w14:schemeClr w14:val="tx1"/>
            </w14:solidFill>
          </w14:textFill>
        </w:rPr>
        <w:t>。</w:t>
      </w:r>
    </w:p>
    <w:p w14:paraId="253E1CCF">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全套高可靠性液压控制系统，由双系统组成，一套系统故障时可自动切换到另一套系统，实现故障可控，快速响应。</w:t>
      </w:r>
    </w:p>
    <w:p w14:paraId="246748B7">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手术床具备多种电动控制方式，</w:t>
      </w:r>
      <w:r>
        <w:rPr>
          <w:rFonts w:hint="default" w:asciiTheme="minorEastAsia" w:hAnsiTheme="minorEastAsia" w:eastAsiaTheme="minorEastAsia"/>
          <w:color w:val="000000" w:themeColor="text1"/>
          <w:highlight w:val="none"/>
          <w14:textFill>
            <w14:solidFill>
              <w14:schemeClr w14:val="tx1"/>
            </w14:solidFill>
          </w14:textFill>
        </w:rPr>
        <w:t>可支持</w:t>
      </w:r>
      <w:r>
        <w:rPr>
          <w:rFonts w:hint="eastAsia" w:asciiTheme="minorEastAsia" w:hAnsiTheme="minorEastAsia" w:eastAsiaTheme="minorEastAsia"/>
          <w:color w:val="000000" w:themeColor="text1"/>
          <w:highlight w:val="none"/>
          <w:lang w:eastAsia="zh-CN"/>
          <w14:textFill>
            <w14:solidFill>
              <w14:schemeClr w14:val="tx1"/>
            </w14:solidFill>
          </w14:textFill>
        </w:rPr>
        <w:t>遥控器</w:t>
      </w:r>
      <w:r>
        <w:rPr>
          <w:rFonts w:hint="eastAsia" w:asciiTheme="minorEastAsia" w:hAnsiTheme="minorEastAsia" w:eastAsiaTheme="minorEastAsia"/>
          <w:color w:val="000000" w:themeColor="text1"/>
          <w:highlight w:val="none"/>
          <w14:textFill>
            <w14:solidFill>
              <w14:schemeClr w14:val="tx1"/>
            </w14:solidFill>
          </w14:textFill>
        </w:rPr>
        <w:t>、脚踏开关</w:t>
      </w:r>
      <w:r>
        <w:rPr>
          <w:rFonts w:hint="default" w:asciiTheme="minorEastAsia" w:hAnsiTheme="minorEastAsia" w:eastAsiaTheme="minorEastAsia"/>
          <w:color w:val="000000" w:themeColor="text1"/>
          <w:highlight w:val="none"/>
          <w14:textFill>
            <w14:solidFill>
              <w14:schemeClr w14:val="tx1"/>
            </w14:solidFill>
          </w14:textFill>
        </w:rPr>
        <w:t>等</w:t>
      </w:r>
      <w:r>
        <w:rPr>
          <w:rFonts w:hint="eastAsia" w:asciiTheme="minorEastAsia" w:hAnsiTheme="minorEastAsia" w:eastAsiaTheme="minorEastAsia"/>
          <w:color w:val="000000" w:themeColor="text1"/>
          <w:highlight w:val="none"/>
          <w:lang w:eastAsia="zh-CN"/>
          <w14:textFill>
            <w14:solidFill>
              <w14:schemeClr w14:val="tx1"/>
            </w14:solidFill>
          </w14:textFill>
        </w:rPr>
        <w:t>多种</w:t>
      </w:r>
      <w:r>
        <w:rPr>
          <w:rFonts w:hint="default" w:asciiTheme="minorEastAsia" w:hAnsiTheme="minorEastAsia" w:eastAsiaTheme="minorEastAsia"/>
          <w:color w:val="000000" w:themeColor="text1"/>
          <w:highlight w:val="none"/>
          <w14:textFill>
            <w14:solidFill>
              <w14:schemeClr w14:val="tx1"/>
            </w14:solidFill>
          </w14:textFill>
        </w:rPr>
        <w:t>方式</w:t>
      </w:r>
      <w:r>
        <w:rPr>
          <w:rFonts w:hint="eastAsia" w:asciiTheme="minorEastAsia" w:hAnsiTheme="minorEastAsia" w:eastAsiaTheme="minorEastAsia"/>
          <w:color w:val="000000" w:themeColor="text1"/>
          <w:highlight w:val="none"/>
          <w:lang w:eastAsia="zh-CN"/>
          <w14:textFill>
            <w14:solidFill>
              <w14:schemeClr w14:val="tx1"/>
            </w14:solidFill>
          </w14:textFill>
        </w:rPr>
        <w:t>。</w:t>
      </w:r>
    </w:p>
    <w:p w14:paraId="1659CBBF">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手术床配备</w:t>
      </w:r>
      <w:r>
        <w:rPr>
          <w:rFonts w:ascii="宋体" w:hAnsi="宋体"/>
          <w:color w:val="000000" w:themeColor="text1"/>
          <w:szCs w:val="21"/>
          <w14:textFill>
            <w14:solidFill>
              <w14:schemeClr w14:val="tx1"/>
            </w14:solidFill>
          </w14:textFill>
        </w:rPr>
        <w:t>可充电电池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一次充电可以持续一周</w:t>
      </w:r>
      <w:r>
        <w:rPr>
          <w:rFonts w:hint="eastAsia" w:ascii="宋体" w:hAnsi="宋体"/>
          <w:color w:val="000000" w:themeColor="text1"/>
          <w:szCs w:val="21"/>
          <w:lang w:eastAsia="zh-CN"/>
          <w14:textFill>
            <w14:solidFill>
              <w14:schemeClr w14:val="tx1"/>
            </w14:solidFill>
          </w14:textFill>
        </w:rPr>
        <w:t>。</w:t>
      </w:r>
    </w:p>
    <w:p w14:paraId="29EC2800">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eastAsia="zh-CN"/>
          <w14:textFill>
            <w14:solidFill>
              <w14:schemeClr w14:val="tx1"/>
            </w14:solidFill>
          </w14:textFill>
        </w:rPr>
        <w:t>具备</w:t>
      </w:r>
      <w:r>
        <w:rPr>
          <w:rFonts w:hint="default" w:asciiTheme="minorEastAsia" w:hAnsiTheme="minorEastAsia" w:eastAsiaTheme="minorEastAsia"/>
          <w:color w:val="000000" w:themeColor="text1"/>
          <w:highlight w:val="none"/>
          <w14:textFill>
            <w14:solidFill>
              <w14:schemeClr w14:val="tx1"/>
            </w14:solidFill>
          </w14:textFill>
        </w:rPr>
        <w:t>一键复位功能，只需一个按键即可使手术台恢复水平零位。</w:t>
      </w:r>
    </w:p>
    <w:p w14:paraId="714964FC">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设置有一键急停开关，用于手术过程中误触发操作的紧急处理。</w:t>
      </w:r>
    </w:p>
    <w:p w14:paraId="5B2D45AC">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具备实现一键屈曲/反屈曲功能</w:t>
      </w:r>
      <w:r>
        <w:rPr>
          <w:rFonts w:hint="eastAsia" w:asciiTheme="minorEastAsia" w:hAnsiTheme="minorEastAsia" w:eastAsiaTheme="minorEastAsia"/>
          <w:color w:val="000000" w:themeColor="text1"/>
          <w:highlight w:val="none"/>
          <w:lang w:eastAsia="zh-CN"/>
          <w14:textFill>
            <w14:solidFill>
              <w14:schemeClr w14:val="tx1"/>
            </w14:solidFill>
          </w14:textFill>
        </w:rPr>
        <w:t>。</w:t>
      </w:r>
    </w:p>
    <w:p w14:paraId="49AF2808">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台面在最高位置，取下所有附件，纵向摆动量≤4mm，横向摆动量≤</w:t>
      </w:r>
      <w:r>
        <w:rPr>
          <w:rFonts w:hint="eastAsia" w:asciiTheme="minorEastAsia" w:hAnsiTheme="minorEastAsia" w:eastAsiaTheme="minorEastAsia"/>
          <w:color w:val="000000" w:themeColor="text1"/>
          <w:highlight w:val="none"/>
          <w:lang w:val="en-US" w:eastAsia="zh-CN"/>
          <w14:textFill>
            <w14:solidFill>
              <w14:schemeClr w14:val="tx1"/>
            </w14:solidFill>
          </w14:textFill>
        </w:rPr>
        <w:t>3</w:t>
      </w:r>
      <w:r>
        <w:rPr>
          <w:rFonts w:hint="default" w:asciiTheme="minorEastAsia" w:hAnsiTheme="minorEastAsia" w:eastAsiaTheme="minorEastAsia"/>
          <w:color w:val="000000" w:themeColor="text1"/>
          <w:highlight w:val="none"/>
          <w14:textFill>
            <w14:solidFill>
              <w14:schemeClr w14:val="tx1"/>
            </w14:solidFill>
          </w14:textFill>
        </w:rPr>
        <w:t>mm。</w:t>
      </w:r>
    </w:p>
    <w:p w14:paraId="0677B771">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手术床采用一键快插式设计，快速插入即可固定，无需锁附</w:t>
      </w:r>
      <w:r>
        <w:rPr>
          <w:rFonts w:hint="eastAsia" w:asciiTheme="minorEastAsia" w:hAnsiTheme="minorEastAsia" w:eastAsia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同时腿板采用</w:t>
      </w:r>
      <w:r>
        <w:rPr>
          <w:rFonts w:hint="eastAsia" w:asciiTheme="minorEastAsia" w:hAnsiTheme="minorEastAsia" w:eastAsiaTheme="minorEastAsia"/>
          <w:color w:val="000000" w:themeColor="text1"/>
          <w:highlight w:val="none"/>
          <w:lang w:eastAsia="zh-CN"/>
          <w14:textFill>
            <w14:solidFill>
              <w14:schemeClr w14:val="tx1"/>
            </w14:solidFill>
          </w14:textFill>
        </w:rPr>
        <w:t>气囊</w:t>
      </w:r>
      <w:r>
        <w:rPr>
          <w:rFonts w:hint="eastAsia" w:asciiTheme="minorEastAsia" w:hAnsiTheme="minorEastAsia" w:eastAsiaTheme="minorEastAsia"/>
          <w:color w:val="000000" w:themeColor="text1"/>
          <w:highlight w:val="none"/>
          <w14:textFill>
            <w14:solidFill>
              <w14:schemeClr w14:val="tx1"/>
            </w14:solidFill>
          </w14:textFill>
        </w:rPr>
        <w:t>弹簧设计，便于操作。</w:t>
      </w:r>
    </w:p>
    <w:p w14:paraId="468C4083">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配有减压记忆床垫，由抗静电材料制成，舒适的减压记忆床垫可减轻长时间手术对病患末肢组织造成的压力伤害。</w:t>
      </w:r>
    </w:p>
    <w:p w14:paraId="088C940F">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床面头倾脚倾≥25°，左倾右倾≥15°。</w:t>
      </w:r>
    </w:p>
    <w:p w14:paraId="412ACF60">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腿板上倾≥35°，腿板下倾≥</w:t>
      </w:r>
      <w:r>
        <w:rPr>
          <w:rFonts w:hint="eastAsia" w:asciiTheme="minorEastAsia" w:hAnsiTheme="minorEastAsia" w:eastAsiaTheme="minorEastAsia"/>
          <w:color w:val="000000" w:themeColor="text1"/>
          <w:highlight w:val="none"/>
          <w:lang w:val="en-US" w:eastAsia="zh-CN"/>
          <w14:textFill>
            <w14:solidFill>
              <w14:schemeClr w14:val="tx1"/>
            </w14:solidFill>
          </w14:textFill>
        </w:rPr>
        <w:t>85</w:t>
      </w:r>
      <w:r>
        <w:rPr>
          <w:rFonts w:hint="default" w:asciiTheme="minorEastAsia" w:hAnsiTheme="minorEastAsia" w:eastAsiaTheme="minorEastAsia"/>
          <w:color w:val="000000" w:themeColor="text1"/>
          <w:highlight w:val="none"/>
          <w14:textFill>
            <w14:solidFill>
              <w14:schemeClr w14:val="tx1"/>
            </w14:solidFill>
          </w14:textFill>
        </w:rPr>
        <w:t>°。</w:t>
      </w:r>
    </w:p>
    <w:p w14:paraId="341EAEFB">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背板上倾≥</w:t>
      </w:r>
      <w:r>
        <w:rPr>
          <w:rFonts w:hint="eastAsia" w:asciiTheme="minorEastAsia" w:hAnsiTheme="minorEastAsia" w:eastAsiaTheme="minorEastAsia"/>
          <w:color w:val="000000" w:themeColor="text1"/>
          <w:highlight w:val="none"/>
          <w:lang w:val="en-US" w:eastAsia="zh-CN"/>
          <w14:textFill>
            <w14:solidFill>
              <w14:schemeClr w14:val="tx1"/>
            </w14:solidFill>
          </w14:textFill>
        </w:rPr>
        <w:t>75</w:t>
      </w:r>
      <w:r>
        <w:rPr>
          <w:rFonts w:hint="default" w:asciiTheme="minorEastAsia" w:hAnsiTheme="minorEastAsia" w:eastAsiaTheme="minorEastAsia"/>
          <w:color w:val="000000" w:themeColor="text1"/>
          <w:highlight w:val="none"/>
          <w14:textFill>
            <w14:solidFill>
              <w14:schemeClr w14:val="tx1"/>
            </w14:solidFill>
          </w14:textFill>
        </w:rPr>
        <w:t>°，背板下倾≥40°。</w:t>
      </w:r>
    </w:p>
    <w:p w14:paraId="017B87D6">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床面长度</w:t>
      </w:r>
      <w:r>
        <w:rPr>
          <w:rFonts w:hint="eastAsia" w:asciiTheme="minorEastAsia" w:hAnsiTheme="minorEastAsia" w:eastAsiaTheme="minorEastAsia"/>
          <w:color w:val="000000" w:themeColor="text1"/>
          <w:highlight w:val="none"/>
          <w14:textFill>
            <w14:solidFill>
              <w14:schemeClr w14:val="tx1"/>
            </w14:solidFill>
          </w14:textFill>
        </w:rPr>
        <w:t>≥20</w:t>
      </w:r>
      <w:r>
        <w:rPr>
          <w:rFonts w:hint="eastAsia" w:asciiTheme="minorEastAsia" w:hAnsiTheme="minorEastAsia" w:eastAsiaTheme="minorEastAsia"/>
          <w:color w:val="000000" w:themeColor="text1"/>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highlight w:val="none"/>
          <w14:textFill>
            <w14:solidFill>
              <w14:schemeClr w14:val="tx1"/>
            </w14:solidFill>
          </w14:textFill>
        </w:rPr>
        <w:t>0 mm</w:t>
      </w:r>
      <w:r>
        <w:rPr>
          <w:rFonts w:hint="default" w:asciiTheme="minorEastAsia" w:hAnsiTheme="minorEastAsia" w:eastAsiaTheme="minorEastAsia"/>
          <w:color w:val="000000" w:themeColor="text1"/>
          <w:highlight w:val="none"/>
          <w14:textFill>
            <w14:solidFill>
              <w14:schemeClr w14:val="tx1"/>
            </w14:solidFill>
          </w14:textFill>
        </w:rPr>
        <w:t>，床面宽度</w:t>
      </w:r>
      <w:r>
        <w:rPr>
          <w:rFonts w:hint="eastAsia"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lang w:val="en-US" w:eastAsia="zh-CN"/>
          <w14:textFill>
            <w14:solidFill>
              <w14:schemeClr w14:val="tx1"/>
            </w14:solidFill>
          </w14:textFill>
        </w:rPr>
        <w:t>52</w:t>
      </w:r>
      <w:r>
        <w:rPr>
          <w:rFonts w:hint="default" w:asciiTheme="minorEastAsia" w:hAnsiTheme="minorEastAsia" w:eastAsiaTheme="minorEastAsia"/>
          <w:color w:val="000000" w:themeColor="text1"/>
          <w:highlight w:val="none"/>
          <w14:textFill>
            <w14:solidFill>
              <w14:schemeClr w14:val="tx1"/>
            </w14:solidFill>
          </w14:textFill>
        </w:rPr>
        <w:t>0mm。</w:t>
      </w:r>
    </w:p>
    <w:p w14:paraId="466192C7">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手术床最低台面：≤</w:t>
      </w:r>
      <w:r>
        <w:rPr>
          <w:rFonts w:hint="eastAsia" w:asciiTheme="minorEastAsia" w:hAnsiTheme="minorEastAsia" w:eastAsiaTheme="minorEastAsia"/>
          <w:color w:val="000000" w:themeColor="text1"/>
          <w:highlight w:val="none"/>
          <w:lang w:val="en-US" w:eastAsia="zh-CN"/>
          <w14:textFill>
            <w14:solidFill>
              <w14:schemeClr w14:val="tx1"/>
            </w14:solidFill>
          </w14:textFill>
        </w:rPr>
        <w:t>550</w:t>
      </w:r>
      <w:r>
        <w:rPr>
          <w:rFonts w:hint="default" w:asciiTheme="minorEastAsia" w:hAnsiTheme="minorEastAsia" w:eastAsiaTheme="minorEastAsia"/>
          <w:color w:val="000000" w:themeColor="text1"/>
          <w:highlight w:val="none"/>
          <w14:textFill>
            <w14:solidFill>
              <w14:schemeClr w14:val="tx1"/>
            </w14:solidFill>
          </w14:textFill>
        </w:rPr>
        <w:t>mm</w:t>
      </w:r>
    </w:p>
    <w:p w14:paraId="64E8AEF7">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手术床最高台面：≥</w:t>
      </w:r>
      <w:r>
        <w:rPr>
          <w:rFonts w:hint="default" w:asciiTheme="minorEastAsia" w:hAnsiTheme="minorEastAsia" w:eastAsiaTheme="minorEastAsia"/>
          <w:color w:val="000000" w:themeColor="text1"/>
          <w:highlight w:val="none"/>
          <w14:textFill>
            <w14:solidFill>
              <w14:schemeClr w14:val="tx1"/>
            </w14:solidFill>
          </w14:textFill>
        </w:rPr>
        <w:t>950mm</w:t>
      </w:r>
    </w:p>
    <w:p w14:paraId="400DF5AC">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手术床承载重量：≥</w:t>
      </w:r>
      <w:r>
        <w:rPr>
          <w:rFonts w:hint="eastAsia" w:asciiTheme="minorEastAsia" w:hAnsiTheme="minorEastAsia" w:eastAsiaTheme="minorEastAsia"/>
          <w:color w:val="000000" w:themeColor="text1"/>
          <w:highlight w:val="none"/>
          <w:lang w:val="en-US" w:eastAsia="zh-CN"/>
          <w14:textFill>
            <w14:solidFill>
              <w14:schemeClr w14:val="tx1"/>
            </w14:solidFill>
          </w14:textFill>
        </w:rPr>
        <w:t>36</w:t>
      </w:r>
      <w:r>
        <w:rPr>
          <w:rFonts w:hint="eastAsia" w:asciiTheme="minorEastAsia" w:hAnsiTheme="minorEastAsia" w:eastAsiaTheme="minorEastAsia"/>
          <w:color w:val="000000" w:themeColor="text1"/>
          <w:highlight w:val="none"/>
          <w14:textFill>
            <w14:solidFill>
              <w14:schemeClr w14:val="tx1"/>
            </w14:solidFill>
          </w14:textFill>
        </w:rPr>
        <w:t>0kg</w:t>
      </w:r>
    </w:p>
    <w:p w14:paraId="6346A1A7">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14:textFill>
            <w14:solidFill>
              <w14:schemeClr w14:val="tx1"/>
            </w14:solidFill>
          </w14:textFill>
        </w:rPr>
        <w:t>手术床</w:t>
      </w:r>
      <w:r>
        <w:rPr>
          <w:rFonts w:hint="eastAsia" w:asciiTheme="minorEastAsia" w:hAnsiTheme="minorEastAsia" w:eastAsiaTheme="minorEastAsia"/>
          <w:color w:val="000000" w:themeColor="text1"/>
          <w:highlight w:val="none"/>
          <w14:textFill>
            <w14:solidFill>
              <w14:schemeClr w14:val="tx1"/>
            </w14:solidFill>
          </w14:textFill>
        </w:rPr>
        <w:t>单套</w:t>
      </w:r>
      <w:r>
        <w:rPr>
          <w:rFonts w:hint="default" w:asciiTheme="minorEastAsia" w:hAnsiTheme="minorEastAsia" w:eastAsiaTheme="minorEastAsia"/>
          <w:color w:val="000000" w:themeColor="text1"/>
          <w:highlight w:val="none"/>
          <w14:textFill>
            <w14:solidFill>
              <w14:schemeClr w14:val="tx1"/>
            </w14:solidFill>
          </w14:textFill>
        </w:rPr>
        <w:t>标准配置</w:t>
      </w:r>
      <w:r>
        <w:rPr>
          <w:rFonts w:hint="eastAsia" w:asciiTheme="minorEastAsia" w:hAnsiTheme="minorEastAsia" w:eastAsiaTheme="minorEastAsia"/>
          <w:color w:val="000000" w:themeColor="text1"/>
          <w:highlight w:val="none"/>
          <w14:textFill>
            <w14:solidFill>
              <w14:schemeClr w14:val="tx1"/>
            </w14:solidFill>
          </w14:textFill>
        </w:rPr>
        <w:t>：</w:t>
      </w:r>
    </w:p>
    <w:p w14:paraId="52C6989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Chars="0"/>
        <w:textAlignment w:val="auto"/>
        <w:rPr>
          <w:rFonts w:hint="eastAsia" w:asciiTheme="minorEastAsia" w:hAnsiTheme="minorEastAsia" w:eastAsia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olor w:val="000000" w:themeColor="text1"/>
          <w:highlight w:val="none"/>
          <w:lang w:eastAsia="zh-CN"/>
          <w14:textFill>
            <w14:solidFill>
              <w14:schemeClr w14:val="tx1"/>
            </w14:solidFill>
          </w14:textFill>
        </w:rPr>
        <w:t>手术床：</w:t>
      </w:r>
      <w:r>
        <w:rPr>
          <w:rFonts w:hint="eastAsia" w:asciiTheme="minorEastAsia" w:hAnsiTheme="minorEastAsia" w:eastAsiaTheme="minorEastAsia"/>
          <w:color w:val="000000" w:themeColor="text1"/>
          <w:highlight w:val="none"/>
          <w:lang w:val="en-US" w:eastAsia="zh-CN"/>
          <w14:textFill>
            <w14:solidFill>
              <w14:schemeClr w14:val="tx1"/>
            </w14:solidFill>
          </w14:textFill>
        </w:rPr>
        <w:t>1张。</w:t>
      </w:r>
    </w:p>
    <w:p w14:paraId="27D902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heme="minorEastAsia" w:hAnsiTheme="minorEastAsia" w:eastAsia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手板</w:t>
      </w:r>
      <w:r>
        <w:rPr>
          <w:rFonts w:hint="eastAsia" w:asciiTheme="minorEastAsia" w:hAnsiTheme="minorEastAsia" w:eastAsiaTheme="minorEastAsia"/>
          <w:color w:val="000000" w:themeColor="text1"/>
          <w:highlight w:val="none"/>
          <w:lang w:val="en-US" w:eastAsia="zh-CN"/>
          <w14:textFill>
            <w14:solidFill>
              <w14:schemeClr w14:val="tx1"/>
            </w14:solidFill>
          </w14:textFill>
        </w:rPr>
        <w:t>/托手架（含底座）</w:t>
      </w:r>
      <w:r>
        <w:rPr>
          <w:rFonts w:hint="eastAsia" w:asciiTheme="minorEastAsia" w:hAnsiTheme="minorEastAsia" w:eastAsiaTheme="minorEastAsia"/>
          <w:color w:val="000000" w:themeColor="text1"/>
          <w:highlight w:val="none"/>
          <w14:textFill>
            <w14:solidFill>
              <w14:schemeClr w14:val="tx1"/>
            </w14:solidFill>
          </w14:textFill>
        </w:rPr>
        <w:t>：</w:t>
      </w:r>
      <w:r>
        <w:rPr>
          <w:rFonts w:hint="default" w:asciiTheme="minorEastAsia" w:hAnsiTheme="minorEastAsia" w:eastAsiaTheme="minorEastAsia"/>
          <w:color w:val="000000" w:themeColor="text1"/>
          <w:highlight w:val="none"/>
          <w14:textFill>
            <w14:solidFill>
              <w14:schemeClr w14:val="tx1"/>
            </w14:solidFill>
          </w14:textFill>
        </w:rPr>
        <w:t>2</w:t>
      </w:r>
      <w:r>
        <w:rPr>
          <w:rFonts w:hint="eastAsia" w:asciiTheme="minorEastAsia" w:hAnsiTheme="minorEastAsia" w:eastAsiaTheme="minorEastAsia"/>
          <w:color w:val="000000" w:themeColor="text1"/>
          <w:highlight w:val="none"/>
          <w14:textFill>
            <w14:solidFill>
              <w14:schemeClr w14:val="tx1"/>
            </w14:solidFill>
          </w14:textFill>
        </w:rPr>
        <w:t>个</w:t>
      </w:r>
      <w:r>
        <w:rPr>
          <w:rFonts w:hint="eastAsia" w:asciiTheme="minorEastAsia" w:hAnsiTheme="minorEastAsia" w:eastAsiaTheme="minorEastAsia"/>
          <w:color w:val="000000" w:themeColor="text1"/>
          <w:highlight w:val="none"/>
          <w:lang w:eastAsia="zh-CN"/>
          <w14:textFill>
            <w14:solidFill>
              <w14:schemeClr w14:val="tx1"/>
            </w14:solidFill>
          </w14:textFill>
        </w:rPr>
        <w:t>。</w:t>
      </w:r>
    </w:p>
    <w:p w14:paraId="527A2A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heme="minorEastAsia" w:hAnsiTheme="minorEastAsia" w:eastAsia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麻醉</w:t>
      </w:r>
      <w:r>
        <w:rPr>
          <w:rFonts w:hint="eastAsia" w:asciiTheme="minorEastAsia" w:hAnsiTheme="minorEastAsia" w:eastAsiaTheme="minorEastAsia"/>
          <w:color w:val="000000" w:themeColor="text1"/>
          <w:highlight w:val="none"/>
          <w:lang w:eastAsia="zh-CN"/>
          <w14:textFill>
            <w14:solidFill>
              <w14:schemeClr w14:val="tx1"/>
            </w14:solidFill>
          </w14:textFill>
        </w:rPr>
        <w:t>屏</w:t>
      </w:r>
      <w:r>
        <w:rPr>
          <w:rFonts w:hint="eastAsia" w:asciiTheme="minorEastAsia" w:hAnsiTheme="minorEastAsia" w:eastAsiaTheme="minorEastAsia"/>
          <w:color w:val="000000" w:themeColor="text1"/>
          <w:highlight w:val="none"/>
          <w14:textFill>
            <w14:solidFill>
              <w14:schemeClr w14:val="tx1"/>
            </w14:solidFill>
          </w14:textFill>
        </w:rPr>
        <w:t>架：</w:t>
      </w:r>
      <w:r>
        <w:rPr>
          <w:rFonts w:hint="default" w:asciiTheme="minorEastAsia" w:hAnsiTheme="minorEastAsia" w:eastAsiaTheme="minorEastAsia"/>
          <w:color w:val="000000" w:themeColor="text1"/>
          <w:highlight w:val="none"/>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套</w:t>
      </w:r>
      <w:r>
        <w:rPr>
          <w:rFonts w:hint="eastAsia" w:asciiTheme="minorEastAsia" w:hAnsiTheme="minorEastAsia" w:eastAsiaTheme="minorEastAsia"/>
          <w:color w:val="000000" w:themeColor="text1"/>
          <w:highlight w:val="none"/>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E04CA"/>
    <w:multiLevelType w:val="singleLevel"/>
    <w:tmpl w:val="B51E04CA"/>
    <w:lvl w:ilvl="0" w:tentative="0">
      <w:start w:val="1"/>
      <w:numFmt w:val="decimal"/>
      <w:suff w:val="nothing"/>
      <w:lvlText w:val="（%1）"/>
      <w:lvlJc w:val="left"/>
    </w:lvl>
  </w:abstractNum>
  <w:abstractNum w:abstractNumId="1">
    <w:nsid w:val="6154BE16"/>
    <w:multiLevelType w:val="singleLevel"/>
    <w:tmpl w:val="6154BE16"/>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ZDA0OTU3OTIzOGVlMTU4NGU2YjA4ZmMzOGE3MmIifQ=="/>
  </w:docVars>
  <w:rsids>
    <w:rsidRoot w:val="009D6ED7"/>
    <w:rsid w:val="00305000"/>
    <w:rsid w:val="009D6ED7"/>
    <w:rsid w:val="00DF1C9D"/>
    <w:rsid w:val="03713859"/>
    <w:rsid w:val="041463C2"/>
    <w:rsid w:val="0C1110C3"/>
    <w:rsid w:val="1945490F"/>
    <w:rsid w:val="1A4A2CBC"/>
    <w:rsid w:val="2BA475C2"/>
    <w:rsid w:val="2C491DE0"/>
    <w:rsid w:val="36FB00F6"/>
    <w:rsid w:val="385D185A"/>
    <w:rsid w:val="3912037B"/>
    <w:rsid w:val="3EAA401B"/>
    <w:rsid w:val="49DC0CBB"/>
    <w:rsid w:val="5C2A24C8"/>
    <w:rsid w:val="5CB07410"/>
    <w:rsid w:val="6695317A"/>
    <w:rsid w:val="6FA6614D"/>
    <w:rsid w:val="73016268"/>
    <w:rsid w:val="74D4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Arial" w:eastAsia="宋体" w:cs="宋体"/>
      <w:color w:val="000000"/>
      <w:sz w:val="24"/>
      <w:szCs w:val="24"/>
      <w:lang w:val="en-US" w:eastAsia="zh-CN" w:bidi="ar-SA"/>
    </w:rPr>
  </w:style>
  <w:style w:type="paragraph" w:styleId="5">
    <w:name w:val="List Paragraph"/>
    <w:basedOn w:val="1"/>
    <w:qFormat/>
    <w:uiPriority w:val="34"/>
    <w:pPr>
      <w:ind w:left="720"/>
      <w:contextualSpacing/>
    </w:p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533</Words>
  <Characters>563</Characters>
  <Lines>5</Lines>
  <Paragraphs>1</Paragraphs>
  <TotalTime>1</TotalTime>
  <ScaleCrop>false</ScaleCrop>
  <LinksUpToDate>false</LinksUpToDate>
  <CharactersWithSpaces>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2022-04-18T09:40:00Z</dcterms:created>
  <dc:creator>Mac</dc:creator>
  <cp:lastModifiedBy>chan</cp:lastModifiedBy>
  <dcterms:modified xsi:type="dcterms:W3CDTF">2025-06-06T09:37:21Z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15782E6BC78A48D5A7E34CD2F5D20F14_13</vt:lpwstr>
  </property>
  <property fmtid="{D5CDD505-2E9C-101B-9397-08002B2CF9AE}" pid="4" name="KSOTemplateDocerSaveRecord">
    <vt:lpwstr>eyJoZGlkIjoiOThjNmJjMTM4OWZiZTMyNGIwNWM4N2UwZDY0OWY4NTQiLCJ1c2VySWQiOiIzNjI5MzI3MDcifQ==</vt:lpwstr>
  </property>
</Properties>
</file>