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E1148"/>
    <w:p w14:paraId="07C9DC17">
      <w:pPr>
        <w:ind w:firstLine="1961" w:firstLineChars="700"/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头颈肩治疗床板参数</w:t>
      </w:r>
      <w:r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  <w:t>要求</w:t>
      </w:r>
    </w:p>
    <w:tbl>
      <w:tblPr>
        <w:tblStyle w:val="6"/>
        <w:tblW w:w="502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94"/>
        <w:gridCol w:w="6457"/>
      </w:tblGrid>
      <w:tr w14:paraId="0B8B0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0" w:hRule="atLeast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D052B">
            <w:pPr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C1FE9">
            <w:pPr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3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0E697">
            <w:pPr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</w:p>
        </w:tc>
      </w:tr>
      <w:tr w14:paraId="0CE76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E633B">
            <w:pPr>
              <w:spacing w:line="400" w:lineRule="exact"/>
              <w:ind w:left="360" w:hanging="360" w:hangingChars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1B802">
            <w:pPr>
              <w:spacing w:line="440" w:lineRule="atLeast"/>
              <w:rPr>
                <w:rFonts w:ascii="Arial" w:hAnsi="Arial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参数要求</w:t>
            </w:r>
          </w:p>
        </w:tc>
        <w:tc>
          <w:tcPr>
            <w:tcW w:w="3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D16BF">
            <w:pPr>
              <w:spacing w:line="440" w:lineRule="atLeast"/>
              <w:rPr>
                <w:rFonts w:ascii="Arial" w:hAnsi="Arial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▲1、</w:t>
            </w: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优质</w:t>
            </w:r>
            <w:r>
              <w:rPr>
                <w:rFonts w:hint="eastAsia" w:ascii="Arial" w:hAnsi="Arial"/>
                <w:sz w:val="24"/>
                <w:szCs w:val="24"/>
              </w:rPr>
              <w:t>玻璃纤维材料，</w:t>
            </w:r>
            <w:r>
              <w:rPr>
                <w:sz w:val="24"/>
                <w:szCs w:val="24"/>
              </w:rPr>
              <w:t>S</w:t>
            </w:r>
            <w:r>
              <w:rPr>
                <w:rFonts w:hint="eastAsia" w:ascii="Arial" w:hAnsi="Arial"/>
                <w:sz w:val="24"/>
                <w:szCs w:val="24"/>
              </w:rPr>
              <w:t>型头肩固定架，重量轻，强度高；</w:t>
            </w:r>
            <w:bookmarkStart w:id="0" w:name="_GoBack"/>
            <w:bookmarkEnd w:id="0"/>
            <w:r>
              <w:rPr>
                <w:rFonts w:hint="eastAsia" w:ascii="Arial" w:hAnsi="Arial"/>
                <w:sz w:val="24"/>
                <w:szCs w:val="24"/>
                <w:lang w:eastAsia="zh-CN"/>
              </w:rPr>
              <w:t>▲</w:t>
            </w:r>
            <w:r>
              <w:rPr>
                <w:rFonts w:hint="eastAsia" w:ascii="Arial" w:hAnsi="Arial"/>
                <w:sz w:val="24"/>
                <w:szCs w:val="24"/>
              </w:rPr>
              <w:t>2、结实耐用不变形，射线穿透均匀，透射率高、</w:t>
            </w:r>
            <w:r>
              <w:rPr>
                <w:rFonts w:hint="eastAsia" w:ascii="宋体" w:hAnsi="宋体" w:cs="等线"/>
                <w:color w:val="000000"/>
                <w:sz w:val="22"/>
                <w:lang w:bidi="ar"/>
              </w:rPr>
              <w:t>衰减系数</w:t>
            </w:r>
            <w:r>
              <w:rPr>
                <w:rFonts w:eastAsia="等线"/>
                <w:color w:val="000000"/>
                <w:sz w:val="22"/>
                <w:lang w:bidi="ar"/>
              </w:rPr>
              <w:t>≤2%</w:t>
            </w:r>
            <w:r>
              <w:rPr>
                <w:rFonts w:hint="eastAsia" w:ascii="Arial" w:hAnsi="Arial"/>
                <w:sz w:val="24"/>
                <w:szCs w:val="24"/>
              </w:rPr>
              <w:t xml:space="preserve">；                                                 </w:t>
            </w:r>
          </w:p>
          <w:p w14:paraId="7A4E6970">
            <w:pPr>
              <w:spacing w:line="440" w:lineRule="atLeast"/>
              <w:rPr>
                <w:rFonts w:ascii="Arial" w:hAnsi="Arial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3、可以直接搁置在床板上也可以通过定位杆连接到床板上；</w:t>
            </w:r>
          </w:p>
          <w:p w14:paraId="2D2FE101">
            <w:pPr>
              <w:spacing w:line="440" w:lineRule="atLeas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  <w:r>
              <w:rPr>
                <w:rFonts w:hint="eastAsia" w:ascii="Arial" w:hAnsi="Arial"/>
                <w:sz w:val="24"/>
                <w:szCs w:val="24"/>
              </w:rPr>
              <w:t>、可插入插入式头架，进行俯卧位治疗；</w:t>
            </w:r>
          </w:p>
          <w:p w14:paraId="20D7ABD2">
            <w:pPr>
              <w:spacing w:line="440" w:lineRule="atLeast"/>
              <w:rPr>
                <w:rFonts w:ascii="Arial" w:hAnsi="Arial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  <w:lang w:eastAsia="zh-CN"/>
              </w:rPr>
              <w:t>▲</w:t>
            </w:r>
            <w:r>
              <w:rPr>
                <w:rFonts w:ascii="Arial" w:hAnsi="Arial"/>
                <w:sz w:val="24"/>
                <w:szCs w:val="24"/>
              </w:rPr>
              <w:t>5</w:t>
            </w:r>
            <w:r>
              <w:rPr>
                <w:rFonts w:hint="eastAsia" w:ascii="Arial" w:hAnsi="Arial"/>
                <w:sz w:val="24"/>
                <w:szCs w:val="24"/>
              </w:rPr>
              <w:t>、可兼容</w:t>
            </w:r>
            <w:r>
              <w:rPr>
                <w:sz w:val="24"/>
                <w:szCs w:val="24"/>
              </w:rPr>
              <w:t>MR</w:t>
            </w:r>
            <w:r>
              <w:rPr>
                <w:rFonts w:hint="eastAsia" w:ascii="Arial" w:hAnsi="Arial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>CT</w:t>
            </w:r>
            <w:r>
              <w:rPr>
                <w:rFonts w:hint="eastAsia" w:ascii="Arial" w:hAnsi="Arial"/>
                <w:sz w:val="24"/>
                <w:szCs w:val="24"/>
              </w:rPr>
              <w:t xml:space="preserve">环境下的模拟定位；                                                        </w:t>
            </w:r>
            <w:r>
              <w:rPr>
                <w:rFonts w:ascii="Arial" w:hAnsi="Arial"/>
                <w:sz w:val="24"/>
                <w:szCs w:val="24"/>
              </w:rPr>
              <w:t>6</w:t>
            </w:r>
            <w:r>
              <w:rPr>
                <w:rFonts w:hint="eastAsia" w:ascii="Arial" w:hAnsi="Arial"/>
                <w:sz w:val="24"/>
                <w:szCs w:val="24"/>
              </w:rPr>
              <w:t>、尺寸：长</w:t>
            </w:r>
            <w:r>
              <w:rPr>
                <w:sz w:val="24"/>
                <w:szCs w:val="24"/>
              </w:rPr>
              <w:t>≥105cm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 w:ascii="Arial" w:hAnsi="Arial"/>
                <w:sz w:val="24"/>
                <w:szCs w:val="24"/>
              </w:rPr>
              <w:t>宽</w:t>
            </w:r>
            <w:r>
              <w:rPr>
                <w:sz w:val="24"/>
                <w:szCs w:val="24"/>
              </w:rPr>
              <w:t>≥60cm</w:t>
            </w:r>
            <w:r>
              <w:rPr>
                <w:rFonts w:hint="eastAsia" w:ascii="Arial" w:hAnsi="Arial"/>
                <w:sz w:val="24"/>
                <w:szCs w:val="24"/>
              </w:rPr>
              <w:t>，厚</w:t>
            </w:r>
            <w:r>
              <w:rPr>
                <w:sz w:val="24"/>
                <w:szCs w:val="24"/>
              </w:rPr>
              <w:t>≥2.2cm；</w:t>
            </w:r>
            <w:r>
              <w:rPr>
                <w:rFonts w:hint="eastAsia" w:ascii="Arial" w:hAnsi="Arial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Arial" w:hAnsi="Arial"/>
                <w:sz w:val="24"/>
                <w:szCs w:val="24"/>
                <w:lang w:eastAsia="zh-CN"/>
              </w:rPr>
              <w:t>▲</w:t>
            </w:r>
            <w:r>
              <w:rPr>
                <w:rFonts w:ascii="Arial" w:hAnsi="Arial"/>
                <w:sz w:val="24"/>
                <w:szCs w:val="24"/>
              </w:rPr>
              <w:t>7</w:t>
            </w:r>
            <w:r>
              <w:rPr>
                <w:rFonts w:hint="eastAsia" w:ascii="Arial" w:hAnsi="Arial"/>
                <w:sz w:val="24"/>
                <w:szCs w:val="24"/>
              </w:rPr>
              <w:t>、具备</w:t>
            </w:r>
            <w:r>
              <w:rPr>
                <w:sz w:val="24"/>
                <w:szCs w:val="24"/>
              </w:rPr>
              <w:t>CFDA、FDA</w:t>
            </w:r>
            <w:r>
              <w:rPr>
                <w:rFonts w:hint="eastAsia" w:ascii="Arial" w:hAnsi="Arial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>CE</w:t>
            </w:r>
            <w:r>
              <w:rPr>
                <w:rFonts w:hint="eastAsia" w:ascii="Arial" w:hAnsi="Arial"/>
                <w:sz w:val="24"/>
                <w:szCs w:val="24"/>
              </w:rPr>
              <w:t>认证。</w:t>
            </w:r>
          </w:p>
        </w:tc>
      </w:tr>
      <w:tr w14:paraId="1CCE3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F6455">
            <w:pPr>
              <w:spacing w:line="400" w:lineRule="exact"/>
              <w:ind w:left="360" w:hanging="360" w:hangingChars="1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9028B">
            <w:pPr>
              <w:spacing w:line="440" w:lineRule="atLeast"/>
              <w:rPr>
                <w:rFonts w:ascii="Arial" w:hAnsi="Arial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采购数目</w:t>
            </w:r>
          </w:p>
        </w:tc>
        <w:tc>
          <w:tcPr>
            <w:tcW w:w="3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37D63">
            <w:pPr>
              <w:spacing w:line="440" w:lineRule="atLeast"/>
              <w:rPr>
                <w:rFonts w:ascii="Arial" w:hAnsi="Arial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3 套</w:t>
            </w:r>
          </w:p>
        </w:tc>
      </w:tr>
    </w:tbl>
    <w:p w14:paraId="23E38812">
      <w:pPr>
        <w:spacing w:line="360" w:lineRule="auto"/>
        <w:rPr>
          <w:rFonts w:ascii="Arial" w:hAnsi="Arial"/>
        </w:rPr>
      </w:pPr>
    </w:p>
    <w:p w14:paraId="6AE7DE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A76FA"/>
    <w:rsid w:val="00045B19"/>
    <w:rsid w:val="00065751"/>
    <w:rsid w:val="001A6B8B"/>
    <w:rsid w:val="001B3B4E"/>
    <w:rsid w:val="00273AFB"/>
    <w:rsid w:val="002A2B8D"/>
    <w:rsid w:val="003D5941"/>
    <w:rsid w:val="00421922"/>
    <w:rsid w:val="004A1B4A"/>
    <w:rsid w:val="0067284E"/>
    <w:rsid w:val="009158AD"/>
    <w:rsid w:val="00993EE3"/>
    <w:rsid w:val="00A248BC"/>
    <w:rsid w:val="00A46D1F"/>
    <w:rsid w:val="00A72C66"/>
    <w:rsid w:val="00D91D88"/>
    <w:rsid w:val="00E83B97"/>
    <w:rsid w:val="00F14507"/>
    <w:rsid w:val="00FA76FA"/>
    <w:rsid w:val="12170080"/>
    <w:rsid w:val="148A6C11"/>
    <w:rsid w:val="3C3C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uiPriority w:val="99"/>
  </w:style>
  <w:style w:type="paragraph" w:styleId="3">
    <w:name w:val="footer"/>
    <w:basedOn w:val="1"/>
    <w:link w:val="10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uiPriority w:val="99"/>
    <w:rPr>
      <w:b/>
      <w:bCs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文字 字符"/>
    <w:basedOn w:val="7"/>
    <w:link w:val="2"/>
    <w:semiHidden/>
    <w:uiPriority w:val="99"/>
    <w:rPr>
      <w:rFonts w:ascii="Times New Roman" w:hAnsi="Times New Roman" w:eastAsia="宋体" w:cs="Times New Roman"/>
      <w:sz w:val="21"/>
    </w:rPr>
  </w:style>
  <w:style w:type="character" w:customStyle="1" w:styleId="12">
    <w:name w:val="批注主题 字符"/>
    <w:basedOn w:val="11"/>
    <w:link w:val="5"/>
    <w:semiHidden/>
    <w:uiPriority w:val="99"/>
    <w:rPr>
      <w:rFonts w:ascii="Times New Roman" w:hAnsi="Times New Roman" w:eastAsia="宋体" w:cs="Times New Roman"/>
      <w:b/>
      <w:bCs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204</Characters>
  <Lines>18</Lines>
  <Paragraphs>23</Paragraphs>
  <TotalTime>11</TotalTime>
  <ScaleCrop>false</ScaleCrop>
  <LinksUpToDate>false</LinksUpToDate>
  <CharactersWithSpaces>360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2021-10-27T03:06:00Z</dcterms:created>
  <dc:creator>Kathy</dc:creator>
  <cp:lastModifiedBy>chan</cp:lastModifiedBy>
  <dcterms:modified xsi:type="dcterms:W3CDTF">2025-04-23T09:53:32Z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735D806BAB7242259195BE26FDCB3859</vt:lpwstr>
  </property>
  <property fmtid="{D5CDD505-2E9C-101B-9397-08002B2CF9AE}" pid="4" name="KSOTemplateDocerSaveRecord">
    <vt:lpwstr>eyJoZGlkIjoiOThjNmJjMTM4OWZiZTMyNGIwNWM4N2UwZDY0OWY4NTQiLCJ1c2VySWQiOiIzNjI5MzI3MDcifQ==</vt:lpwstr>
  </property>
</Properties>
</file>