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176C">
      <w:pPr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生物分析仪</w:t>
      </w:r>
      <w:r>
        <w:rPr>
          <w:rFonts w:hint="eastAsia" w:ascii="宋体" w:hAnsi="宋体"/>
          <w:b/>
          <w:bCs/>
          <w:sz w:val="24"/>
        </w:rPr>
        <w:t>技术参数</w:t>
      </w:r>
    </w:p>
    <w:p w14:paraId="1DF3C7B4">
      <w:pPr>
        <w:rPr>
          <w:bCs/>
        </w:rPr>
      </w:pPr>
      <w:bookmarkStart w:id="0" w:name="_GoBack"/>
      <w:bookmarkEnd w:id="0"/>
      <w:r>
        <w:rPr>
          <w:bCs/>
        </w:rPr>
        <w:t>1、可应用于DNA、RNA等核酸的电泳分析，能进行全自动的核酸片段大小测定，核酸质控，浓度测定，蛋白检测等；</w:t>
      </w:r>
      <w:r>
        <w:rPr>
          <w:rFonts w:hint="eastAsia"/>
          <w:bCs/>
        </w:rPr>
        <w:t>适用于DNA高分辨率分析、DNA普通产物分析、DNA快速筛查分析、RNA质量控制分析等应用；RNA质控分析时提供RNA完整性得分RQN值，DNA质控可提供DNA完整性指数DQN值；</w:t>
      </w:r>
      <w:r>
        <w:rPr>
          <w:bCs/>
        </w:rPr>
        <w:br w:type="textWrapping"/>
      </w:r>
      <w:r>
        <w:rPr>
          <w:bCs/>
        </w:rPr>
        <w:t>2、</w:t>
      </w:r>
      <w:r>
        <w:rPr>
          <w:rFonts w:hint="eastAsia"/>
          <w:bCs/>
          <w:lang w:val="en-US" w:eastAsia="zh-CN"/>
        </w:rPr>
        <w:t>采用</w:t>
      </w:r>
      <w:r>
        <w:rPr>
          <w:bCs/>
        </w:rPr>
        <w:t>LED光源，高灵敏度的光电倍增管检测；自动化程度</w:t>
      </w:r>
      <w:r>
        <w:rPr>
          <w:rFonts w:hint="eastAsia"/>
          <w:bCs/>
          <w:lang w:val="en-US" w:eastAsia="zh-CN"/>
        </w:rPr>
        <w:t>高，尽量减少人工操作</w:t>
      </w:r>
      <w:r>
        <w:rPr>
          <w:bCs/>
        </w:rPr>
        <w:t xml:space="preserve">； </w:t>
      </w:r>
      <w:r>
        <w:rPr>
          <w:bCs/>
        </w:rPr>
        <w:br w:type="textWrapping"/>
      </w:r>
      <w:r>
        <w:rPr>
          <w:rFonts w:hint="eastAsia"/>
          <w:bCs/>
          <w:lang w:val="en-US" w:eastAsia="zh-CN"/>
        </w:rPr>
        <w:t>3</w:t>
      </w:r>
      <w:r>
        <w:rPr>
          <w:bCs/>
        </w:rPr>
        <w:t>、上样形式：</w:t>
      </w:r>
      <w:r>
        <w:rPr>
          <w:rFonts w:hint="eastAsia"/>
          <w:bCs/>
        </w:rPr>
        <w:t>一次性</w:t>
      </w:r>
      <w:r>
        <w:rPr>
          <w:rFonts w:hint="eastAsia"/>
          <w:bCs/>
          <w:lang w:val="en-US" w:eastAsia="zh-CN"/>
        </w:rPr>
        <w:t>可分析</w:t>
      </w:r>
      <w:r>
        <w:rPr>
          <w:rFonts w:hint="eastAsia"/>
          <w:bCs/>
        </w:rPr>
        <w:t>1-16个样品</w:t>
      </w:r>
      <w:r>
        <w:rPr>
          <w:bCs/>
        </w:rPr>
        <w:t xml:space="preserve"> 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  <w:lang w:val="en-US" w:eastAsia="zh-CN"/>
        </w:rPr>
        <w:t>可单次处理单个样本。</w:t>
      </w:r>
      <w:r>
        <w:rPr>
          <w:bCs/>
        </w:rPr>
        <w:br w:type="textWrapping"/>
      </w:r>
      <w:r>
        <w:rPr>
          <w:rFonts w:hint="eastAsia"/>
          <w:bCs/>
          <w:lang w:val="en-US" w:eastAsia="zh-CN"/>
        </w:rPr>
        <w:t>4</w:t>
      </w:r>
      <w:r>
        <w:rPr>
          <w:bCs/>
        </w:rPr>
        <w:t>、电泳时间</w:t>
      </w:r>
      <w:r>
        <w:rPr>
          <w:rFonts w:hint="eastAsia"/>
          <w:bCs/>
          <w:lang w:val="en-US" w:eastAsia="zh-CN"/>
        </w:rPr>
        <w:t>不超过2分钟</w:t>
      </w:r>
      <w:r>
        <w:rPr>
          <w:bCs/>
        </w:rPr>
        <w:t xml:space="preserve">/样本； </w:t>
      </w:r>
      <w:r>
        <w:rPr>
          <w:bCs/>
        </w:rPr>
        <w:br w:type="textWrapping"/>
      </w:r>
      <w:r>
        <w:rPr>
          <w:rFonts w:hint="eastAsia"/>
          <w:bCs/>
          <w:lang w:val="en-US" w:eastAsia="zh-CN"/>
        </w:rPr>
        <w:t>5</w:t>
      </w:r>
      <w:r>
        <w:rPr>
          <w:bCs/>
        </w:rPr>
        <w:t>、检测片段范围：15bp-≥150kb（需提检测≥150kpDNA片段电泳实验结果进行佐证）；</w:t>
      </w:r>
      <w:r>
        <w:rPr>
          <w:bCs/>
        </w:rPr>
        <w:br w:type="textWrapping"/>
      </w:r>
      <w:r>
        <w:rPr>
          <w:rFonts w:hint="eastAsia"/>
          <w:bCs/>
          <w:lang w:val="en-US" w:eastAsia="zh-CN"/>
        </w:rPr>
        <w:t>6</w:t>
      </w:r>
      <w:r>
        <w:rPr>
          <w:bCs/>
        </w:rPr>
        <w:t>、灵敏度：无需对样品进行纯化DNA样品的检测灵敏度可达1pg/ul；</w:t>
      </w:r>
      <w:r>
        <w:rPr>
          <w:bCs/>
        </w:rPr>
        <w:br w:type="textWrapping"/>
      </w:r>
      <w:r>
        <w:rPr>
          <w:rFonts w:hint="eastAsia"/>
          <w:bCs/>
          <w:lang w:val="en-US" w:eastAsia="zh-CN"/>
        </w:rPr>
        <w:t>7</w:t>
      </w:r>
      <w:r>
        <w:rPr>
          <w:bCs/>
        </w:rPr>
        <w:t>、样品上样量</w:t>
      </w:r>
      <w:r>
        <w:rPr>
          <w:rFonts w:hint="eastAsia"/>
          <w:bCs/>
          <w:lang w:val="en-US" w:eastAsia="zh-CN"/>
        </w:rPr>
        <w:t>消耗小，</w:t>
      </w:r>
      <w:r>
        <w:rPr>
          <w:bCs/>
        </w:rPr>
        <w:t>小于0.1 ul；</w:t>
      </w:r>
      <w:r>
        <w:rPr>
          <w:bCs/>
        </w:rPr>
        <w:br w:type="textWrapping"/>
      </w:r>
      <w:r>
        <w:rPr>
          <w:rFonts w:hint="eastAsia"/>
          <w:bCs/>
          <w:lang w:val="en-US" w:eastAsia="zh-CN"/>
        </w:rPr>
        <w:t>8</w:t>
      </w:r>
      <w:r>
        <w:rPr>
          <w:bCs/>
        </w:rPr>
        <w:t>、分辨率：对&lt;500bp的DNA片段，可达1-4bp的分辨率，200bp片段可达1bp的分辨率;（需提供1bp分辨率佐证结果图）</w:t>
      </w:r>
      <w:r>
        <w:rPr>
          <w:bCs/>
        </w:rPr>
        <w:br w:type="textWrapping"/>
      </w:r>
      <w:r>
        <w:rPr>
          <w:rFonts w:hint="eastAsia"/>
          <w:bCs/>
          <w:lang w:val="en-US" w:eastAsia="zh-CN"/>
        </w:rPr>
        <w:t>9</w:t>
      </w:r>
      <w:r>
        <w:rPr>
          <w:bCs/>
        </w:rPr>
        <w:t>、软件可以自动输出电泳胶图、峰图、样品浓度、片段大小等一系列数据，并可以以报告形式完整打印输出； PDF， WORD，JPG都可以输出；</w:t>
      </w:r>
      <w:r>
        <w:rPr>
          <w:bCs/>
        </w:rPr>
        <w:br w:type="textWrapping"/>
      </w:r>
      <w:r>
        <w:rPr>
          <w:bCs/>
        </w:rPr>
        <w:t>1</w:t>
      </w:r>
      <w:r>
        <w:rPr>
          <w:rFonts w:hint="eastAsia"/>
          <w:bCs/>
          <w:lang w:val="en-US" w:eastAsia="zh-CN"/>
        </w:rPr>
        <w:t>0</w:t>
      </w:r>
      <w:r>
        <w:rPr>
          <w:bCs/>
        </w:rPr>
        <w:t>、系统中仪器、耗材及检测过程均为全封闭式，避免了核酸染色剂等有害物质与操作人员的接触；</w:t>
      </w:r>
      <w:r>
        <w:rPr>
          <w:bCs/>
        </w:rPr>
        <w:br w:type="textWrapping"/>
      </w:r>
      <w:r>
        <w:rPr>
          <w:bCs/>
        </w:rPr>
        <w:t>1</w:t>
      </w:r>
      <w:r>
        <w:rPr>
          <w:rFonts w:hint="eastAsia"/>
          <w:bCs/>
          <w:lang w:val="en-US" w:eastAsia="zh-CN"/>
        </w:rPr>
        <w:t>1</w:t>
      </w:r>
      <w:r>
        <w:rPr>
          <w:bCs/>
        </w:rPr>
        <w:t>、软件终身免费升级，</w:t>
      </w:r>
      <w:r>
        <w:rPr>
          <w:rFonts w:hint="eastAsia"/>
          <w:bCs/>
          <w:lang w:val="en-US" w:eastAsia="zh-CN"/>
        </w:rPr>
        <w:t>需提供正版软件与仪器连接及离线软件应用分析</w:t>
      </w:r>
      <w:r>
        <w:rPr>
          <w:bCs/>
        </w:rPr>
        <w:t>；</w:t>
      </w:r>
      <w:r>
        <w:rPr>
          <w:bCs/>
        </w:rPr>
        <w:br w:type="textWrapping"/>
      </w:r>
      <w:r>
        <w:rPr>
          <w:rFonts w:hint="eastAsia"/>
          <w:bCs/>
          <w:lang w:val="en-US" w:eastAsia="zh-CN"/>
        </w:rPr>
        <w:t>12</w:t>
      </w:r>
      <w:r>
        <w:rPr>
          <w:bCs/>
        </w:rPr>
        <w:t>、可以进行蛋白电泳分析，分离范围5-250 kda，流程步骤简单，只需要1-6分钟即可出结果，没有污染及有毒物质产生。</w:t>
      </w:r>
      <w:r>
        <w:rPr>
          <w:bCs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bCs/>
        </w:rPr>
        <w:t>、仪控制软件可升级具有用户管理、文件保护和溯源追溯功能，满足FDA 21 CFR Part 11的要求，需提供FDA 21 CFR Part 11证书证明文件</w:t>
      </w:r>
      <w:r>
        <w:rPr>
          <w:bCs/>
        </w:rPr>
        <w:br w:type="textWrapping"/>
      </w:r>
      <w:r>
        <w:rPr>
          <w:rFonts w:hint="eastAsia"/>
          <w:bCs/>
          <w:lang w:val="en-US" w:eastAsia="zh-CN"/>
        </w:rPr>
        <w:t>14、</w:t>
      </w:r>
      <w:r>
        <w:rPr>
          <w:bCs/>
        </w:rPr>
        <w:t>签订合同之前需验证所有技术参数，提供仪器测试性能验证，提供视频、文件等经过厂家盖章认证的证明资料。</w:t>
      </w:r>
    </w:p>
    <w:p w14:paraId="4F892042">
      <w:pPr>
        <w:rPr>
          <w:rFonts w:hint="eastAsia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851CDA"/>
    <w:rsid w:val="00212437"/>
    <w:rsid w:val="00674AA0"/>
    <w:rsid w:val="009C350A"/>
    <w:rsid w:val="00B31D4B"/>
    <w:rsid w:val="00E22DA2"/>
    <w:rsid w:val="049D013C"/>
    <w:rsid w:val="06712638"/>
    <w:rsid w:val="09AE3B2F"/>
    <w:rsid w:val="163224CC"/>
    <w:rsid w:val="1A553C32"/>
    <w:rsid w:val="289E1590"/>
    <w:rsid w:val="2A8A2148"/>
    <w:rsid w:val="47B979AF"/>
    <w:rsid w:val="4B1862E9"/>
    <w:rsid w:val="4CBA7DEE"/>
    <w:rsid w:val="52C5220C"/>
    <w:rsid w:val="5BAF30D9"/>
    <w:rsid w:val="5DA24492"/>
    <w:rsid w:val="6169133D"/>
    <w:rsid w:val="64960084"/>
    <w:rsid w:val="6CDA3598"/>
    <w:rsid w:val="6DFF0268"/>
    <w:rsid w:val="74851CDA"/>
    <w:rsid w:val="75EA40F3"/>
    <w:rsid w:val="7C6F314B"/>
    <w:rsid w:val="7D1E6EA1"/>
    <w:rsid w:val="7F4D4AA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630</Words>
  <Characters>744</Characters>
  <Lines>8</Lines>
  <Paragraphs>2</Paragraphs>
  <TotalTime>4</TotalTime>
  <ScaleCrop>false</ScaleCrop>
  <LinksUpToDate>false</LinksUpToDate>
  <CharactersWithSpaces>759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2025-01-15T02:39:00Z</dcterms:created>
  <dc:creator>张宇</dc:creator>
  <cp:lastModifiedBy>bi g bi g</cp:lastModifiedBy>
  <dcterms:modified xsi:type="dcterms:W3CDTF">2025-01-15T05:59:48Z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38D04C02158B452886E5FA00F2BE376B_13</vt:lpwstr>
  </property>
  <property fmtid="{D5CDD505-2E9C-101B-9397-08002B2CF9AE}" pid="4" name="KSOTemplateDocerSaveRecord">
    <vt:lpwstr>eyJoZGlkIjoiMTdmNDFkY2QzMmVlMGQ5ZGUyYmRiOWNlNDA3NGJkYWIiLCJ1c2VySWQiOiIxMjgxMDQ5MTg0In0=</vt:lpwstr>
  </property>
</Properties>
</file>