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796D4"/>
    <w:p w14:paraId="1C3219BA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  <w:sz w:val="24"/>
          <w:szCs w:val="28"/>
        </w:rPr>
        <w:t>小儿外科</w:t>
      </w:r>
      <w:r>
        <w:rPr>
          <w:b/>
          <w:bCs/>
          <w:sz w:val="24"/>
          <w:szCs w:val="28"/>
        </w:rPr>
        <w:t>一体化膀胱镜</w:t>
      </w:r>
    </w:p>
    <w:p w14:paraId="0E6D7AC8"/>
    <w:p w14:paraId="5035FDA6"/>
    <w:p w14:paraId="774BEBCE">
      <w:pPr>
        <w:rPr>
          <w:b/>
          <w:bCs/>
        </w:rPr>
      </w:pPr>
      <w:r>
        <w:rPr>
          <w:rFonts w:hint="eastAsia"/>
          <w:b/>
          <w:bCs/>
        </w:rPr>
        <w:t>参数</w:t>
      </w:r>
    </w:p>
    <w:p w14:paraId="488710A8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视向角：6°</w:t>
      </w:r>
    </w:p>
    <w:p w14:paraId="0096E3C3"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视场角度：</w:t>
      </w:r>
      <w:r>
        <w:t>65</w:t>
      </w:r>
      <w:r>
        <w:rPr>
          <w:rFonts w:hint="eastAsia"/>
        </w:rPr>
        <w:t>°</w:t>
      </w:r>
    </w:p>
    <w:p w14:paraId="336DD1E7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工作长度：1</w:t>
      </w:r>
      <w:r>
        <w:t>30</w:t>
      </w:r>
      <w:r>
        <w:rPr>
          <w:rFonts w:hint="eastAsia"/>
        </w:rPr>
        <w:t>mm</w:t>
      </w:r>
    </w:p>
    <w:p w14:paraId="08ACA970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插入部外径</w:t>
      </w:r>
      <w:r>
        <w:t>9.5-11Fr逐渐增粗</w:t>
      </w:r>
    </w:p>
    <w:p w14:paraId="1568FC78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器械通道最小宽度：</w:t>
      </w:r>
      <w:r>
        <w:t>2</w:t>
      </w:r>
      <w:r>
        <w:rPr>
          <w:rFonts w:hint="eastAsia"/>
        </w:rPr>
        <w:t>mm</w:t>
      </w:r>
    </w:p>
    <w:p w14:paraId="0738EE25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可高温高压消毒</w:t>
      </w:r>
    </w:p>
    <w:p w14:paraId="2F8E0C3B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镜体带有表示视向角角度的颜色色环，便于区分同品牌不同角度的镜子</w:t>
      </w:r>
    </w:p>
    <w:p w14:paraId="205D8907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设计光学工作距d</w:t>
      </w:r>
      <w:r>
        <w:rPr>
          <w:vertAlign w:val="subscript"/>
        </w:rPr>
        <w:t>0</w:t>
      </w:r>
      <w:r>
        <w:rPr>
          <w:rFonts w:hint="eastAsia"/>
        </w:rPr>
        <w:t>：1</w:t>
      </w:r>
      <w:r>
        <w:t>0</w:t>
      </w:r>
      <w:r>
        <w:rPr>
          <w:rFonts w:hint="eastAsia"/>
        </w:rPr>
        <w:t>mm</w:t>
      </w:r>
    </w:p>
    <w:p w14:paraId="48D9CFA3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视场中心角分辨力：1</w:t>
      </w:r>
      <w:r>
        <w:t xml:space="preserve">.08 </w:t>
      </w:r>
      <w:r>
        <w:rPr>
          <w:rFonts w:hint="eastAsia"/>
        </w:rPr>
        <w:t>C</w:t>
      </w:r>
      <w:r>
        <w:t>/(</w:t>
      </w:r>
      <w:r>
        <w:rPr>
          <w:rFonts w:hint="eastAsia"/>
        </w:rPr>
        <w:t>°</w:t>
      </w:r>
      <w:r>
        <w:t>)</w:t>
      </w:r>
    </w:p>
    <w:p w14:paraId="5308D888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分辨率：9</w:t>
      </w:r>
      <w:r>
        <w:t xml:space="preserve">.36 </w:t>
      </w:r>
      <w:r>
        <w:rPr>
          <w:rFonts w:hint="eastAsia"/>
        </w:rPr>
        <w:t>Lp</w:t>
      </w:r>
      <w:r>
        <w:t>/mm</w:t>
      </w:r>
    </w:p>
    <w:p w14:paraId="52CCFE8C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有效景深范围：3</w:t>
      </w:r>
      <w:r>
        <w:t>-100</w:t>
      </w:r>
      <w:r>
        <w:rPr>
          <w:rFonts w:hint="eastAsia"/>
        </w:rPr>
        <w:t>mm</w:t>
      </w:r>
    </w:p>
    <w:p w14:paraId="37372130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在A标准照明体下的显色指数R</w:t>
      </w:r>
      <w:r>
        <w:rPr>
          <w:vertAlign w:val="subscript"/>
        </w:rPr>
        <w:t>a</w:t>
      </w:r>
      <w:r>
        <w:rPr>
          <w:rFonts w:hint="eastAsia"/>
        </w:rPr>
        <w:t>：9</w:t>
      </w:r>
      <w:r>
        <w:t>0</w:t>
      </w:r>
    </w:p>
    <w:p w14:paraId="184BBA7E"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在D</w:t>
      </w:r>
      <w:r>
        <w:t>65</w:t>
      </w:r>
      <w:r>
        <w:rPr>
          <w:rFonts w:hint="eastAsia"/>
        </w:rPr>
        <w:t>标准照明体下的显色指数R</w:t>
      </w:r>
      <w:r>
        <w:rPr>
          <w:vertAlign w:val="subscript"/>
        </w:rPr>
        <w:t>a</w:t>
      </w:r>
      <w:r>
        <w:rPr>
          <w:rFonts w:hint="eastAsia"/>
        </w:rPr>
        <w:t>：9</w:t>
      </w:r>
      <w: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17CCC"/>
    <w:multiLevelType w:val="multilevel"/>
    <w:tmpl w:val="1CF17C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42"/>
    <w:rsid w:val="002726F7"/>
    <w:rsid w:val="0061523C"/>
    <w:rsid w:val="00810400"/>
    <w:rsid w:val="00D16242"/>
    <w:rsid w:val="15AB34C8"/>
    <w:rsid w:val="1DA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416</Characters>
  <Lines>6</Lines>
  <Paragraphs>1</Paragraphs>
  <TotalTime>32</TotalTime>
  <ScaleCrop>false</ScaleCrop>
  <LinksUpToDate>false</LinksUpToDate>
  <CharactersWithSpaces>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2024-11-29T06:17:00Z</dcterms:created>
  <dc:creator>Jasmine, Yongheng Song</dc:creator>
  <cp:lastModifiedBy>chan</cp:lastModifiedBy>
  <dcterms:modified xsi:type="dcterms:W3CDTF">2025-02-24T07:56:17Z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5712FAF38E354E77B7EBA41246D83F43_13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