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F4C5A">
      <w:pPr>
        <w:pStyle w:val="2"/>
        <w:ind w:left="0" w:leftChars="0" w:firstLine="0" w:firstLineChars="0"/>
        <w:rPr>
          <w:rFonts w:hint="eastAsia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★</w:t>
      </w:r>
      <w:r>
        <w:rPr>
          <w:rFonts w:hint="eastAsia"/>
          <w:sz w:val="24"/>
          <w:szCs w:val="28"/>
          <w:lang w:val="en-US" w:eastAsia="zh-CN"/>
        </w:rPr>
        <w:t>市场调研时</w:t>
      </w:r>
      <w:r>
        <w:rPr>
          <w:rFonts w:hint="eastAsia"/>
          <w:sz w:val="24"/>
          <w:szCs w:val="28"/>
        </w:rPr>
        <w:t>响应者须</w:t>
      </w:r>
      <w:r>
        <w:rPr>
          <w:rFonts w:hint="eastAsia"/>
          <w:sz w:val="24"/>
          <w:szCs w:val="28"/>
          <w:lang w:val="en-US" w:eastAsia="zh-CN"/>
        </w:rPr>
        <w:t>书面逐一响应</w:t>
      </w:r>
      <w:r>
        <w:rPr>
          <w:rFonts w:hint="eastAsia"/>
          <w:sz w:val="24"/>
          <w:szCs w:val="28"/>
        </w:rPr>
        <w:t>核心配置需求</w:t>
      </w:r>
    </w:p>
    <w:tbl>
      <w:tblPr>
        <w:tblStyle w:val="6"/>
        <w:tblW w:w="15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028"/>
        <w:gridCol w:w="1122"/>
        <w:gridCol w:w="2749"/>
        <w:gridCol w:w="814"/>
        <w:gridCol w:w="908"/>
        <w:gridCol w:w="1198"/>
        <w:gridCol w:w="1355"/>
        <w:gridCol w:w="1082"/>
        <w:gridCol w:w="4078"/>
      </w:tblGrid>
      <w:tr w14:paraId="5045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826" w:type="dxa"/>
            <w:gridSpan w:val="2"/>
            <w:vAlign w:val="center"/>
          </w:tcPr>
          <w:p w14:paraId="275A47CD">
            <w:pPr>
              <w:spacing w:line="276" w:lineRule="auto"/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3871" w:type="dxa"/>
            <w:gridSpan w:val="2"/>
            <w:vAlign w:val="center"/>
          </w:tcPr>
          <w:p w14:paraId="0C76F256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B超+X线双定位体外冲击波碎石机1套</w:t>
            </w:r>
          </w:p>
        </w:tc>
        <w:tc>
          <w:tcPr>
            <w:tcW w:w="1722" w:type="dxa"/>
            <w:gridSpan w:val="2"/>
            <w:vAlign w:val="center"/>
          </w:tcPr>
          <w:p w14:paraId="5984F593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采购要求</w:t>
            </w:r>
          </w:p>
        </w:tc>
        <w:tc>
          <w:tcPr>
            <w:tcW w:w="7713" w:type="dxa"/>
            <w:gridSpan w:val="4"/>
            <w:vAlign w:val="center"/>
          </w:tcPr>
          <w:p w14:paraId="0434EC5D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</w:rPr>
              <w:t>响应者须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逐一响应（缺项视同放弃）</w:t>
            </w:r>
          </w:p>
        </w:tc>
      </w:tr>
      <w:tr w14:paraId="6ADA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8" w:type="dxa"/>
            <w:vAlign w:val="center"/>
          </w:tcPr>
          <w:p w14:paraId="5B60EDD1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899" w:type="dxa"/>
            <w:gridSpan w:val="3"/>
            <w:vAlign w:val="center"/>
          </w:tcPr>
          <w:p w14:paraId="624D3A77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814" w:type="dxa"/>
            <w:vAlign w:val="center"/>
          </w:tcPr>
          <w:p w14:paraId="705A147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908" w:type="dxa"/>
            <w:vAlign w:val="center"/>
          </w:tcPr>
          <w:p w14:paraId="7EF070B6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98" w:type="dxa"/>
            <w:vAlign w:val="center"/>
          </w:tcPr>
          <w:p w14:paraId="6F448C37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1355" w:type="dxa"/>
            <w:vAlign w:val="center"/>
          </w:tcPr>
          <w:p w14:paraId="02DF6DB7">
            <w:pPr>
              <w:spacing w:line="276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082" w:type="dxa"/>
            <w:vAlign w:val="center"/>
          </w:tcPr>
          <w:p w14:paraId="3E3EACF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4078" w:type="dxa"/>
            <w:vAlign w:val="center"/>
          </w:tcPr>
          <w:p w14:paraId="38CDA51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技术参数（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只能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二选一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，选中打“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√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 w14:paraId="3C53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98" w:type="dxa"/>
            <w:vAlign w:val="center"/>
          </w:tcPr>
          <w:p w14:paraId="1F1F5CE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899" w:type="dxa"/>
            <w:gridSpan w:val="3"/>
            <w:vAlign w:val="center"/>
          </w:tcPr>
          <w:p w14:paraId="7543685B">
            <w:pPr>
              <w:spacing w:line="276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电磁透镜式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冲击波源系统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及配套</w:t>
            </w:r>
          </w:p>
        </w:tc>
        <w:tc>
          <w:tcPr>
            <w:tcW w:w="814" w:type="dxa"/>
            <w:vAlign w:val="center"/>
          </w:tcPr>
          <w:p w14:paraId="5D3B5EC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908" w:type="dxa"/>
            <w:vAlign w:val="center"/>
          </w:tcPr>
          <w:p w14:paraId="09A7574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98" w:type="dxa"/>
            <w:vAlign w:val="center"/>
          </w:tcPr>
          <w:p w14:paraId="711F022F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7960A36D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4B946492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 w14:paraId="71A967F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是否满足电磁盘使用寿命≥150万次</w:t>
            </w:r>
          </w:p>
          <w:p w14:paraId="1F9D32D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</w:p>
        </w:tc>
      </w:tr>
      <w:tr w14:paraId="6A39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98" w:type="dxa"/>
            <w:vMerge w:val="restart"/>
            <w:vAlign w:val="center"/>
          </w:tcPr>
          <w:p w14:paraId="33A8E34F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7CDC3E5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28" w:type="dxa"/>
            <w:vMerge w:val="restart"/>
            <w:vAlign w:val="center"/>
          </w:tcPr>
          <w:p w14:paraId="2D03D614"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 线定位系统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及配套</w:t>
            </w:r>
          </w:p>
        </w:tc>
        <w:tc>
          <w:tcPr>
            <w:tcW w:w="3871" w:type="dxa"/>
            <w:gridSpan w:val="2"/>
            <w:vAlign w:val="center"/>
          </w:tcPr>
          <w:p w14:paraId="1F4D0942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一体化高频X线发生器系统</w:t>
            </w:r>
          </w:p>
        </w:tc>
        <w:tc>
          <w:tcPr>
            <w:tcW w:w="814" w:type="dxa"/>
            <w:vAlign w:val="center"/>
          </w:tcPr>
          <w:p w14:paraId="5068B68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8" w:type="dxa"/>
            <w:vAlign w:val="center"/>
          </w:tcPr>
          <w:p w14:paraId="434D120D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8" w:type="dxa"/>
            <w:vAlign w:val="center"/>
          </w:tcPr>
          <w:p w14:paraId="3018D0C1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55" w:type="dxa"/>
            <w:vAlign w:val="center"/>
          </w:tcPr>
          <w:p w14:paraId="0B2D3DFD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82" w:type="dxa"/>
            <w:vAlign w:val="center"/>
          </w:tcPr>
          <w:p w14:paraId="7CBF768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Merge w:val="restart"/>
            <w:vAlign w:val="center"/>
          </w:tcPr>
          <w:p w14:paraId="6BBD0DB9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是否满足CMOS平板探测器使用寿命≥10000小时</w:t>
            </w:r>
          </w:p>
          <w:p w14:paraId="7741748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5FEF0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98" w:type="dxa"/>
            <w:vMerge w:val="continue"/>
            <w:vAlign w:val="center"/>
          </w:tcPr>
          <w:p w14:paraId="72C53C46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8" w:type="dxa"/>
            <w:vMerge w:val="continue"/>
            <w:vAlign w:val="center"/>
          </w:tcPr>
          <w:p w14:paraId="146976EA">
            <w:pPr>
              <w:spacing w:line="276" w:lineRule="auto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871" w:type="dxa"/>
            <w:gridSpan w:val="2"/>
            <w:vAlign w:val="center"/>
          </w:tcPr>
          <w:p w14:paraId="222E2E3C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CMOS平板探测器系统</w:t>
            </w:r>
          </w:p>
        </w:tc>
        <w:tc>
          <w:tcPr>
            <w:tcW w:w="814" w:type="dxa"/>
            <w:vAlign w:val="center"/>
          </w:tcPr>
          <w:p w14:paraId="6CBBA05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8" w:type="dxa"/>
            <w:vAlign w:val="center"/>
          </w:tcPr>
          <w:p w14:paraId="517C257B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8" w:type="dxa"/>
            <w:vAlign w:val="center"/>
          </w:tcPr>
          <w:p w14:paraId="32992D97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55" w:type="dxa"/>
            <w:vAlign w:val="center"/>
          </w:tcPr>
          <w:p w14:paraId="2F48E2B8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82" w:type="dxa"/>
            <w:vAlign w:val="center"/>
          </w:tcPr>
          <w:p w14:paraId="13E3E371">
            <w:pPr>
              <w:spacing w:line="276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Merge w:val="continue"/>
            <w:vAlign w:val="center"/>
          </w:tcPr>
          <w:p w14:paraId="3E35576D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31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98" w:type="dxa"/>
            <w:vMerge w:val="restart"/>
            <w:vAlign w:val="center"/>
          </w:tcPr>
          <w:p w14:paraId="26B348BD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7691DAD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72158B4">
            <w:pPr>
              <w:pStyle w:val="2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2D25D188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28" w:type="dxa"/>
            <w:vMerge w:val="restart"/>
            <w:vAlign w:val="center"/>
          </w:tcPr>
          <w:p w14:paraId="546B93F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BFC1C7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51F07EC">
            <w:pPr>
              <w:pStyle w:val="2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66006BE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超声定位系统</w:t>
            </w:r>
          </w:p>
        </w:tc>
        <w:tc>
          <w:tcPr>
            <w:tcW w:w="3871" w:type="dxa"/>
            <w:gridSpan w:val="2"/>
            <w:vAlign w:val="center"/>
          </w:tcPr>
          <w:p w14:paraId="46E53605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3.1推车式主机</w:t>
            </w:r>
          </w:p>
        </w:tc>
        <w:tc>
          <w:tcPr>
            <w:tcW w:w="814" w:type="dxa"/>
            <w:vAlign w:val="center"/>
          </w:tcPr>
          <w:p w14:paraId="1FC8095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908" w:type="dxa"/>
            <w:vAlign w:val="center"/>
          </w:tcPr>
          <w:p w14:paraId="5D1BB2D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8" w:type="dxa"/>
            <w:vAlign w:val="center"/>
          </w:tcPr>
          <w:p w14:paraId="5663B2B8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55" w:type="dxa"/>
            <w:vAlign w:val="center"/>
          </w:tcPr>
          <w:p w14:paraId="659F06BD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82" w:type="dxa"/>
            <w:vAlign w:val="center"/>
          </w:tcPr>
          <w:p w14:paraId="2BCAE78E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 w14:paraId="13C9C832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1DE3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8" w:type="dxa"/>
            <w:vMerge w:val="continue"/>
            <w:vAlign w:val="center"/>
          </w:tcPr>
          <w:p w14:paraId="13D369FE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8" w:type="dxa"/>
            <w:vMerge w:val="continue"/>
            <w:vAlign w:val="center"/>
          </w:tcPr>
          <w:p w14:paraId="30024808">
            <w:pPr>
              <w:pStyle w:val="2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2" w:type="dxa"/>
            <w:vMerge w:val="restart"/>
            <w:vAlign w:val="center"/>
          </w:tcPr>
          <w:p w14:paraId="3DF64F7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1FBB479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E39B3AF">
            <w:pPr>
              <w:pStyle w:val="2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A4E89F3">
            <w:pPr>
              <w:spacing w:line="276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3.2探头</w:t>
            </w:r>
          </w:p>
          <w:p w14:paraId="1A6901FF">
            <w:pPr>
              <w:pStyle w:val="2"/>
              <w:ind w:left="420" w:leftChars="20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9" w:type="dxa"/>
            <w:vAlign w:val="center"/>
          </w:tcPr>
          <w:p w14:paraId="1F63783D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3.2.1 腹部凸阵探头</w:t>
            </w:r>
          </w:p>
        </w:tc>
        <w:tc>
          <w:tcPr>
            <w:tcW w:w="814" w:type="dxa"/>
            <w:vAlign w:val="center"/>
          </w:tcPr>
          <w:p w14:paraId="1F473C0D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8" w:type="dxa"/>
            <w:vAlign w:val="center"/>
          </w:tcPr>
          <w:p w14:paraId="13CE127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98" w:type="dxa"/>
            <w:vAlign w:val="center"/>
          </w:tcPr>
          <w:p w14:paraId="67422DD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49CDCA7D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7102901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 w14:paraId="4F4C7A17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78C12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8" w:type="dxa"/>
            <w:vMerge w:val="continue"/>
            <w:vAlign w:val="center"/>
          </w:tcPr>
          <w:p w14:paraId="2E0F15D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8" w:type="dxa"/>
            <w:vMerge w:val="continue"/>
            <w:vAlign w:val="center"/>
          </w:tcPr>
          <w:p w14:paraId="28A6B041">
            <w:pPr>
              <w:pStyle w:val="2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75875944">
            <w:pPr>
              <w:pStyle w:val="2"/>
              <w:ind w:left="420" w:leftChars="20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9" w:type="dxa"/>
            <w:vAlign w:val="center"/>
          </w:tcPr>
          <w:p w14:paraId="3C89250D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3.2.1.1原厂配套穿刺架</w:t>
            </w:r>
          </w:p>
        </w:tc>
        <w:tc>
          <w:tcPr>
            <w:tcW w:w="814" w:type="dxa"/>
            <w:vAlign w:val="center"/>
          </w:tcPr>
          <w:p w14:paraId="5D7DC30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8" w:type="dxa"/>
            <w:vAlign w:val="center"/>
          </w:tcPr>
          <w:p w14:paraId="41A8A4DD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98" w:type="dxa"/>
            <w:vAlign w:val="center"/>
          </w:tcPr>
          <w:p w14:paraId="1C16B00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1B2B548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260C0B9A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 w14:paraId="044411BA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7397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8" w:type="dxa"/>
            <w:vMerge w:val="continue"/>
            <w:vAlign w:val="center"/>
          </w:tcPr>
          <w:p w14:paraId="7261C895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8" w:type="dxa"/>
            <w:vMerge w:val="continue"/>
            <w:vAlign w:val="center"/>
          </w:tcPr>
          <w:p w14:paraId="41E60AC8">
            <w:pPr>
              <w:pStyle w:val="2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4A1EB26F">
            <w:pPr>
              <w:pStyle w:val="2"/>
              <w:ind w:left="420" w:leftChars="20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9" w:type="dxa"/>
            <w:vAlign w:val="center"/>
          </w:tcPr>
          <w:p w14:paraId="7FD83090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3.2.2 线阵探头</w:t>
            </w:r>
          </w:p>
        </w:tc>
        <w:tc>
          <w:tcPr>
            <w:tcW w:w="814" w:type="dxa"/>
            <w:vAlign w:val="center"/>
          </w:tcPr>
          <w:p w14:paraId="1DB7119D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8" w:type="dxa"/>
            <w:vAlign w:val="center"/>
          </w:tcPr>
          <w:p w14:paraId="63B60218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98" w:type="dxa"/>
            <w:vAlign w:val="center"/>
          </w:tcPr>
          <w:p w14:paraId="595FBBD3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28FB3AD9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5F1B7E67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 w14:paraId="5CAF1D2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286D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8" w:type="dxa"/>
            <w:vMerge w:val="continue"/>
            <w:vAlign w:val="center"/>
          </w:tcPr>
          <w:p w14:paraId="73ED4BE6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8" w:type="dxa"/>
            <w:vMerge w:val="continue"/>
            <w:vAlign w:val="center"/>
          </w:tcPr>
          <w:p w14:paraId="7E1FDD76">
            <w:pPr>
              <w:pStyle w:val="2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53D1DA46">
            <w:pPr>
              <w:pStyle w:val="2"/>
              <w:ind w:left="420" w:leftChars="20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9" w:type="dxa"/>
            <w:vAlign w:val="center"/>
          </w:tcPr>
          <w:p w14:paraId="086C12CE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3.2.2.1原厂配套穿刺架</w:t>
            </w:r>
          </w:p>
        </w:tc>
        <w:tc>
          <w:tcPr>
            <w:tcW w:w="814" w:type="dxa"/>
            <w:vAlign w:val="center"/>
          </w:tcPr>
          <w:p w14:paraId="327BCC43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8" w:type="dxa"/>
            <w:vAlign w:val="center"/>
          </w:tcPr>
          <w:p w14:paraId="5252E415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98" w:type="dxa"/>
            <w:vAlign w:val="center"/>
          </w:tcPr>
          <w:p w14:paraId="5DA8645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67DABB0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219A0FAA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 w14:paraId="59C35601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4B48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98" w:type="dxa"/>
            <w:vMerge w:val="continue"/>
            <w:vAlign w:val="center"/>
          </w:tcPr>
          <w:p w14:paraId="6D00EC8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8" w:type="dxa"/>
            <w:vMerge w:val="continue"/>
            <w:vAlign w:val="center"/>
          </w:tcPr>
          <w:p w14:paraId="1ED953CE">
            <w:pPr>
              <w:pStyle w:val="2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23E0CDF9">
            <w:pPr>
              <w:pStyle w:val="2"/>
              <w:ind w:left="420" w:leftChars="20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9" w:type="dxa"/>
            <w:vAlign w:val="center"/>
          </w:tcPr>
          <w:p w14:paraId="6CAC889B"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3.2.3 腔内探头</w:t>
            </w:r>
          </w:p>
        </w:tc>
        <w:tc>
          <w:tcPr>
            <w:tcW w:w="814" w:type="dxa"/>
            <w:vAlign w:val="center"/>
          </w:tcPr>
          <w:p w14:paraId="68ACAFE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8" w:type="dxa"/>
            <w:vAlign w:val="center"/>
          </w:tcPr>
          <w:p w14:paraId="3268276A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98" w:type="dxa"/>
            <w:vAlign w:val="center"/>
          </w:tcPr>
          <w:p w14:paraId="39A2559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3F973016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33B853CE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 w14:paraId="0A98EB25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4BF0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98" w:type="dxa"/>
            <w:vMerge w:val="continue"/>
            <w:vAlign w:val="center"/>
          </w:tcPr>
          <w:p w14:paraId="0932D76F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8" w:type="dxa"/>
            <w:vMerge w:val="continue"/>
            <w:vAlign w:val="center"/>
          </w:tcPr>
          <w:p w14:paraId="04E8B0B1">
            <w:pPr>
              <w:pStyle w:val="2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22" w:type="dxa"/>
            <w:vMerge w:val="continue"/>
            <w:vAlign w:val="center"/>
          </w:tcPr>
          <w:p w14:paraId="5351AC43">
            <w:pPr>
              <w:pStyle w:val="2"/>
              <w:ind w:left="420" w:leftChars="20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9" w:type="dxa"/>
            <w:vAlign w:val="center"/>
          </w:tcPr>
          <w:p w14:paraId="6A66444C">
            <w:pPr>
              <w:pStyle w:val="2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3.2.3.2原厂配套穿刺架</w:t>
            </w:r>
          </w:p>
        </w:tc>
        <w:tc>
          <w:tcPr>
            <w:tcW w:w="814" w:type="dxa"/>
            <w:vAlign w:val="center"/>
          </w:tcPr>
          <w:p w14:paraId="1A388D3B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8" w:type="dxa"/>
            <w:vAlign w:val="center"/>
          </w:tcPr>
          <w:p w14:paraId="314AD901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98" w:type="dxa"/>
            <w:vAlign w:val="center"/>
          </w:tcPr>
          <w:p w14:paraId="0C28105C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49A1EC36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35E4963F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 w14:paraId="38F05AC3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</w:tbl>
    <w:p w14:paraId="6351D61E">
      <w:pPr>
        <w:pStyle w:val="2"/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797091A8">
      <w:pPr>
        <w:pStyle w:val="2"/>
        <w:ind w:firstLine="11040" w:firstLineChars="460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standardContextual"/>
        </w:rPr>
        <w:t>响应者签字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standardContextual"/>
        </w:rPr>
        <w:t>：</w:t>
      </w:r>
    </w:p>
    <w:p w14:paraId="57FD1629"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standardContextual"/>
        </w:rPr>
        <w:t xml:space="preserve">                                                                                       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  <w14:ligatures w14:val="standardContextual"/>
        </w:rPr>
        <w:t xml:space="preserve">       </w:t>
      </w:r>
      <w:r>
        <w:rPr>
          <w:rFonts w:hint="eastAsia" w:cs="宋体"/>
          <w:kern w:val="2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standardContextual"/>
        </w:rPr>
        <w:t>年      月     日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85933"/>
    <w:rsid w:val="0E2601ED"/>
    <w:rsid w:val="6BD2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autoSpaceDE w:val="0"/>
      <w:autoSpaceDN w:val="0"/>
      <w:ind w:firstLine="420" w:firstLineChars="200"/>
    </w:pPr>
    <w:rPr>
      <w:rFonts w:ascii="宋体" w:hAnsi="宋体" w:cs="宋体"/>
      <w:szCs w:val="22"/>
      <w:lang w:eastAsia="en-US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349</Characters>
  <Lines>0</Lines>
  <Paragraphs>0</Paragraphs>
  <TotalTime>0</TotalTime>
  <ScaleCrop>false</ScaleCrop>
  <LinksUpToDate>false</LinksUpToDate>
  <CharactersWithSpaces>570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2026-06-02T03:36:00Z</dcterms:created>
  <dc:creator>Administrator</dc:creator>
  <cp:lastModifiedBy>敏怡君</cp:lastModifiedBy>
  <dcterms:modified xsi:type="dcterms:W3CDTF">2026-06-02T04:04:30Z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eyJoZGlkIjoiMGJmZDFhNzZiNzg1N2NhNmNhMDQzYjdiNmFiNmZhY2IiLCJ1c2VySWQiOiI4OTM1NzA1NTEifQ==</vt:lpwstr>
  </property>
  <property fmtid="{D5CDD505-2E9C-101B-9397-08002B2CF9AE}" pid="4" name="ICV">
    <vt:lpwstr>DEE62943E70D4377989A3355614AC9DC_12</vt:lpwstr>
  </property>
</Properties>
</file>