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4251CE">
      <w:pPr>
        <w:pStyle w:val="2"/>
        <w:ind w:left="0" w:leftChars="0" w:firstLine="0" w:firstLineChars="0"/>
        <w:rPr>
          <w:rFonts w:hint="default" w:eastAsiaTheme="minor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标的：B超+X线双定位体外冲击波碎石机1套</w:t>
      </w:r>
      <w:bookmarkStart w:id="0" w:name="_GoBack"/>
      <w:bookmarkEnd w:id="0"/>
    </w:p>
    <w:tbl>
      <w:tblPr>
        <w:tblStyle w:val="7"/>
        <w:tblpPr w:leftFromText="180" w:rightFromText="180" w:vertAnchor="page" w:horzAnchor="page" w:tblpX="1380" w:tblpY="1917"/>
        <w:tblOverlap w:val="never"/>
        <w:tblW w:w="93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"/>
        <w:gridCol w:w="3187"/>
        <w:gridCol w:w="3966"/>
        <w:gridCol w:w="1255"/>
      </w:tblGrid>
      <w:tr w14:paraId="50CD5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910" w:type="dxa"/>
            <w:vAlign w:val="center"/>
          </w:tcPr>
          <w:p w14:paraId="143BCF3C">
            <w:pPr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3187" w:type="dxa"/>
            <w:vAlign w:val="center"/>
          </w:tcPr>
          <w:p w14:paraId="3F97087E">
            <w:pPr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需求</w:t>
            </w:r>
          </w:p>
        </w:tc>
        <w:tc>
          <w:tcPr>
            <w:tcW w:w="3966" w:type="dxa"/>
            <w:vAlign w:val="center"/>
          </w:tcPr>
          <w:p w14:paraId="7473548C">
            <w:pPr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招标要求</w:t>
            </w:r>
          </w:p>
        </w:tc>
        <w:tc>
          <w:tcPr>
            <w:tcW w:w="1255" w:type="dxa"/>
            <w:vAlign w:val="center"/>
          </w:tcPr>
          <w:p w14:paraId="50FB7E1A">
            <w:pPr>
              <w:spacing w:before="156" w:beforeLines="50" w:after="156" w:afterLines="50"/>
              <w:jc w:val="center"/>
              <w:rPr>
                <w:rFonts w:ascii="Times New Roman" w:hAnsi="Times New Roman" w:cs="Times New Roman (正文 CS 字体)"/>
                <w:b/>
                <w:bCs/>
              </w:rPr>
            </w:pPr>
            <w:r>
              <w:rPr>
                <w:rFonts w:hint="eastAsia" w:ascii="Times New Roman" w:hAnsi="Times New Roman" w:cs="Times New Roman (正文 CS 字体)"/>
                <w:b/>
                <w:bCs/>
              </w:rPr>
              <w:t>备注</w:t>
            </w:r>
          </w:p>
        </w:tc>
      </w:tr>
      <w:tr w14:paraId="666CA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910" w:type="dxa"/>
            <w:vAlign w:val="center"/>
          </w:tcPr>
          <w:p w14:paraId="673B695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3187" w:type="dxa"/>
            <w:vAlign w:val="center"/>
          </w:tcPr>
          <w:p w14:paraId="2EB98644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B超+X线双定位体外冲击波碎石机</w:t>
            </w:r>
          </w:p>
        </w:tc>
        <w:tc>
          <w:tcPr>
            <w:tcW w:w="3966" w:type="dxa"/>
            <w:vAlign w:val="center"/>
          </w:tcPr>
          <w:p w14:paraId="7429A637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满足泌尿系统结石的定位和碎石</w:t>
            </w:r>
          </w:p>
        </w:tc>
        <w:tc>
          <w:tcPr>
            <w:tcW w:w="1255" w:type="dxa"/>
            <w:vMerge w:val="restart"/>
            <w:vAlign w:val="center"/>
          </w:tcPr>
          <w:p w14:paraId="1A81D60B">
            <w:pPr>
              <w:jc w:val="both"/>
              <w:rPr>
                <w:rFonts w:hint="default" w:ascii="Times New Roman" w:hAnsi="Times New Roman" w:cs="Times New Roman (正文 CS 字体)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整系统质保≥3年</w:t>
            </w:r>
          </w:p>
        </w:tc>
      </w:tr>
      <w:tr w14:paraId="39B01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910" w:type="dxa"/>
            <w:vAlign w:val="center"/>
          </w:tcPr>
          <w:p w14:paraId="037B5D4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3187" w:type="dxa"/>
            <w:vAlign w:val="center"/>
          </w:tcPr>
          <w:p w14:paraId="3DE97DD5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数量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1套</w:t>
            </w:r>
          </w:p>
        </w:tc>
        <w:tc>
          <w:tcPr>
            <w:tcW w:w="3966" w:type="dxa"/>
            <w:vAlign w:val="center"/>
          </w:tcPr>
          <w:p w14:paraId="7956AB96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包含硬件全套即主机+全套配件+全系统软件</w:t>
            </w:r>
          </w:p>
        </w:tc>
        <w:tc>
          <w:tcPr>
            <w:tcW w:w="1255" w:type="dxa"/>
            <w:vMerge w:val="continue"/>
            <w:vAlign w:val="center"/>
          </w:tcPr>
          <w:p w14:paraId="5CB39716">
            <w:pPr>
              <w:jc w:val="both"/>
              <w:rPr>
                <w:rFonts w:ascii="Times New Roman" w:hAnsi="Times New Roman" w:cs="Times New Roman (正文 CS 字体)"/>
                <w:sz w:val="20"/>
                <w:szCs w:val="20"/>
              </w:rPr>
            </w:pPr>
          </w:p>
        </w:tc>
      </w:tr>
      <w:tr w14:paraId="0D80D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910" w:type="dxa"/>
            <w:vAlign w:val="center"/>
          </w:tcPr>
          <w:p w14:paraId="0B1A27E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3187" w:type="dxa"/>
            <w:vAlign w:val="center"/>
          </w:tcPr>
          <w:p w14:paraId="37BFAFA4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功能</w:t>
            </w:r>
          </w:p>
        </w:tc>
        <w:tc>
          <w:tcPr>
            <w:tcW w:w="3966" w:type="dxa"/>
            <w:vAlign w:val="center"/>
          </w:tcPr>
          <w:p w14:paraId="4DE21038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B超+X线定位具有人工智能系统配套实时定位结石位移功能</w:t>
            </w:r>
          </w:p>
        </w:tc>
        <w:tc>
          <w:tcPr>
            <w:tcW w:w="1255" w:type="dxa"/>
            <w:vMerge w:val="continue"/>
            <w:vAlign w:val="center"/>
          </w:tcPr>
          <w:p w14:paraId="2A6C4ED1">
            <w:pPr>
              <w:jc w:val="center"/>
              <w:rPr>
                <w:rFonts w:ascii="Times New Roman" w:hAnsi="Times New Roman" w:cs="Times New Roman (正文 CS 字体)"/>
                <w:sz w:val="20"/>
                <w:szCs w:val="20"/>
              </w:rPr>
            </w:pPr>
          </w:p>
        </w:tc>
      </w:tr>
    </w:tbl>
    <w:p w14:paraId="1EE400C0">
      <w:pPr>
        <w:pStyle w:val="2"/>
        <w:spacing w:after="0" w:line="276" w:lineRule="auto"/>
        <w:ind w:left="0" w:leftChars="0" w:firstLine="0" w:firstLineChars="0"/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</w:rPr>
      </w:pPr>
    </w:p>
    <w:p w14:paraId="16E69736">
      <w:pPr>
        <w:pStyle w:val="2"/>
        <w:spacing w:after="0" w:line="360" w:lineRule="auto"/>
        <w:ind w:left="0" w:leftChars="0" w:firstLine="0" w:firstLineChars="0"/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</w:rPr>
        <w:t>一、设备硬件系统技术参数</w:t>
      </w:r>
    </w:p>
    <w:p w14:paraId="2743AB6A">
      <w:pPr>
        <w:spacing w:line="360" w:lineRule="auto"/>
        <w:rPr>
          <w:rFonts w:hint="eastAsia"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1冲击波源系统</w:t>
      </w:r>
    </w:p>
    <w:p w14:paraId="6A13CF35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▲1.1 透镜折射式电磁波源，支持微调变焦功能，110/130/150mm 三档可调；</w:t>
      </w:r>
    </w:p>
    <w:p w14:paraId="15010BF5">
      <w:pPr>
        <w:spacing w:line="360" w:lineRule="auto"/>
        <w:ind w:left="719" w:leftChars="114" w:hanging="480" w:hanging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1.2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</w:rPr>
        <w:t>焦点深度即电磁式聚焦点到波源端口平面≥150mm，焦点范围径向≤7～7.5mm，轴向≤45 mm（向波源方向）、轴向≤70 mm（离波源方向），焦点误差≤±0.5mm；</w:t>
      </w:r>
    </w:p>
    <w:p w14:paraId="64347877">
      <w:pPr>
        <w:spacing w:line="360" w:lineRule="auto"/>
        <w:ind w:left="719" w:leftChars="114" w:hanging="480" w:hanging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1.3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</w:rPr>
        <w:t>冲击波脉冲上升时间≤0.3～0.5us，脉冲宽度≤0.6～1.0 us，频率60~120次/分钟；</w:t>
      </w:r>
    </w:p>
    <w:p w14:paraId="4BFE4B7D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1.4 电压10～18 kV，储能50～160 J，压强 20~60 MPa；</w:t>
      </w:r>
    </w:p>
    <w:p w14:paraId="75A2E794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▲1.5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</w:rPr>
        <w:t xml:space="preserve">电磁盘寿命≥150万次冲击无明显衰减； </w:t>
      </w:r>
    </w:p>
    <w:p w14:paraId="059B0B8F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1.6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</w:rPr>
        <w:t>易损件支持独立更换冲击波源、高压开关、电容箱等核心部件。</w:t>
      </w:r>
    </w:p>
    <w:p w14:paraId="28172AEB">
      <w:pPr>
        <w:spacing w:line="360" w:lineRule="auto"/>
        <w:rPr>
          <w:rFonts w:hint="eastAsia"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2 定位系统</w:t>
      </w:r>
    </w:p>
    <w:p w14:paraId="1BD6352B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2.1   X 线定位系统</w:t>
      </w:r>
    </w:p>
    <w:p w14:paraId="32D63E33">
      <w:pPr>
        <w:pStyle w:val="2"/>
        <w:spacing w:line="360" w:lineRule="auto"/>
        <w:ind w:left="1199" w:leftChars="114" w:hanging="960" w:hangingChars="4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2.1.1 X 线 运动轴与冲击波碎石为同一轴体，且主机与床体不可分拆，保证</w:t>
      </w:r>
    </w:p>
    <w:p w14:paraId="03C26427">
      <w:pPr>
        <w:pStyle w:val="2"/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焦点稳定性；</w:t>
      </w:r>
    </w:p>
    <w:p w14:paraId="5388E21E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▲2.1.2 旋臂X线结构开口≥87cm，探测器类型为智能CMOS平板探测器；</w:t>
      </w:r>
    </w:p>
    <w:p w14:paraId="45576A58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2.1.3 平板探测器空间分辨率‌≥2.0 LP/mm，‌图像分辨率≥2k × 2k；</w:t>
      </w:r>
    </w:p>
    <w:p w14:paraId="45979CD1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2.1.4 管电压40～120kV,管电流0.2～6mA；</w:t>
      </w:r>
    </w:p>
    <w:p w14:paraId="6467D883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2.1.5 发生器功率≥2.4 kW，脉冲一体化高频≥40kHz；</w:t>
      </w:r>
    </w:p>
    <w:p w14:paraId="7EEA0A94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2.1.6 X线焦点与冲击波焦点重合误差0.5‌～1.5mm‌； </w:t>
      </w:r>
    </w:p>
    <w:p w14:paraId="70F0B019">
      <w:pPr>
        <w:pStyle w:val="2"/>
        <w:spacing w:line="360" w:lineRule="auto"/>
        <w:ind w:left="0" w:leftChars="0" w:firstLine="240" w:firstLineChars="1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2.1.7 轨道旋转±165～180°，弧线运动±35°，满足电动升降/前后/左右</w:t>
      </w:r>
    </w:p>
    <w:p w14:paraId="73A4CCAB">
      <w:pPr>
        <w:pStyle w:val="2"/>
        <w:spacing w:line="360" w:lineRule="auto"/>
        <w:ind w:left="0" w:leftChars="0" w:firstLine="720" w:firstLineChars="3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平移/倾斜；</w:t>
      </w:r>
    </w:p>
    <w:p w14:paraId="144CB489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▲2.1.8 平板探测器寿命≥10000小时。</w:t>
      </w:r>
    </w:p>
    <w:p w14:paraId="7960A932">
      <w:pPr>
        <w:pStyle w:val="2"/>
        <w:spacing w:line="360" w:lineRule="auto"/>
        <w:ind w:left="0" w:leftChars="0" w:firstLine="240" w:firstLineChars="100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2.2</w:t>
      </w:r>
      <w:r>
        <w:rPr>
          <w:rFonts w:hint="eastAsia" w:cs="宋体"/>
          <w:b w:val="0"/>
          <w:bCs w:val="0"/>
          <w:kern w:val="2"/>
          <w:sz w:val="24"/>
          <w:szCs w:val="24"/>
          <w:lang w:val="en-US" w:eastAsia="zh-CN" w:bidi="ar-SA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超声定位系统</w:t>
      </w:r>
    </w:p>
    <w:p w14:paraId="682FDA9F">
      <w:pPr>
        <w:spacing w:line="360" w:lineRule="auto"/>
        <w:rPr>
          <w:rFonts w:hint="eastAsia"/>
          <w:lang w:eastAsia="zh-CN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★</w:t>
      </w:r>
      <w:r>
        <w:rPr>
          <w:rFonts w:hint="eastAsia" w:ascii="宋体" w:hAnsi="宋体" w:eastAsia="宋体" w:cs="宋体"/>
          <w:sz w:val="24"/>
        </w:rPr>
        <w:t>2.2.1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</w:rPr>
        <w:t>超声主机</w:t>
      </w:r>
      <w:r>
        <w:rPr>
          <w:rFonts w:hint="eastAsia" w:ascii="宋体" w:hAnsi="宋体" w:eastAsia="宋体" w:cs="宋体"/>
          <w:sz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lang w:val="en-US" w:eastAsia="zh-CN"/>
        </w:rPr>
        <w:t>推车式，拒绝便携式和掌式</w:t>
      </w:r>
      <w:r>
        <w:rPr>
          <w:rFonts w:hint="eastAsia" w:ascii="宋体" w:hAnsi="宋体" w:eastAsia="宋体" w:cs="宋体"/>
          <w:sz w:val="24"/>
          <w:lang w:eastAsia="zh-CN"/>
        </w:rPr>
        <w:t>）</w:t>
      </w:r>
    </w:p>
    <w:p w14:paraId="41728C49">
      <w:pPr>
        <w:spacing w:line="360" w:lineRule="auto"/>
        <w:ind w:left="1199" w:leftChars="114" w:hanging="960" w:hangingChars="4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2.2.1.1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</w:rPr>
        <w:t>屏幕≥19英寸彩色液晶显示器，外置立体轮式机体与治疗床分开，</w:t>
      </w:r>
      <w:r>
        <w:rPr>
          <w:rFonts w:hint="eastAsia" w:ascii="宋体" w:hAnsi="宋体" w:eastAsia="宋体" w:cs="宋体"/>
          <w:bCs/>
          <w:sz w:val="24"/>
        </w:rPr>
        <w:t>内置</w:t>
      </w:r>
      <w:r>
        <w:rPr>
          <w:rFonts w:hint="eastAsia" w:ascii="宋体" w:hAnsi="宋体" w:eastAsia="宋体" w:cs="宋体"/>
          <w:sz w:val="24"/>
        </w:rPr>
        <w:t>多角度寻石定位系统；</w:t>
      </w:r>
    </w:p>
    <w:p w14:paraId="627C9606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2.2.1.2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</w:rPr>
        <w:t>满足B型、M型、频谱多普勒、彩色多普勒模式；</w:t>
      </w:r>
    </w:p>
    <w:p w14:paraId="60944549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▲2.2.1.3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</w:rPr>
        <w:t>探头接口≥4个相同规格的接口；</w:t>
      </w:r>
    </w:p>
    <w:p w14:paraId="3332EAF2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2.2.1.4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</w:rPr>
        <w:t>同步实时显示双／三平面探头两个不同的成像平面；</w:t>
      </w:r>
    </w:p>
    <w:p w14:paraId="436C0F32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2.2.2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</w:rPr>
        <w:t>探头</w:t>
      </w:r>
    </w:p>
    <w:p w14:paraId="238FBD5E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▲2.2.2.1 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</w:rPr>
        <w:t>凸阵探头频率2.0MHz-12.0MHz，满足腹部超声检查；</w:t>
      </w:r>
    </w:p>
    <w:p w14:paraId="5C608E92">
      <w:pPr>
        <w:spacing w:line="360" w:lineRule="auto"/>
        <w:ind w:left="1439" w:leftChars="114" w:hanging="1200" w:hangingChars="500"/>
        <w:rPr>
          <w:rFonts w:hint="eastAsia"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sz w:val="24"/>
        </w:rPr>
        <w:t>2.2.2.1.</w:t>
      </w:r>
      <w:r>
        <w:rPr>
          <w:rFonts w:hint="eastAsia" w:ascii="宋体" w:hAnsi="宋体" w:eastAsia="宋体" w:cs="宋体"/>
          <w:bCs/>
          <w:sz w:val="24"/>
        </w:rPr>
        <w:t xml:space="preserve">1 </w:t>
      </w:r>
      <w:r>
        <w:rPr>
          <w:rFonts w:hint="eastAsia" w:ascii="宋体" w:hAnsi="宋体" w:eastAsia="宋体" w:cs="宋体"/>
          <w:sz w:val="24"/>
        </w:rPr>
        <w:t>腹部凸阵探头</w:t>
      </w:r>
      <w:r>
        <w:rPr>
          <w:rFonts w:hint="eastAsia" w:ascii="宋体" w:hAnsi="宋体" w:eastAsia="宋体" w:cs="宋体"/>
          <w:bCs/>
          <w:sz w:val="24"/>
        </w:rPr>
        <w:t>环冲击波源锥形运动，内置电子自动测距，数字自显功能，</w:t>
      </w:r>
      <w:r>
        <w:rPr>
          <w:rFonts w:hint="eastAsia" w:ascii="宋体" w:hAnsi="宋体" w:eastAsia="宋体" w:cs="宋体"/>
          <w:sz w:val="24"/>
        </w:rPr>
        <w:t>焦点精度≤0.5mm</w:t>
      </w:r>
      <w:r>
        <w:rPr>
          <w:rFonts w:hint="eastAsia" w:ascii="宋体" w:hAnsi="宋体" w:eastAsia="宋体" w:cs="宋体"/>
          <w:bCs/>
          <w:sz w:val="24"/>
        </w:rPr>
        <w:t>；</w:t>
      </w:r>
    </w:p>
    <w:p w14:paraId="7F4A658E">
      <w:pPr>
        <w:spacing w:line="360" w:lineRule="auto"/>
        <w:ind w:firstLine="240" w:firstLineChars="100"/>
        <w:rPr>
          <w:rFonts w:hint="eastAsia"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sz w:val="24"/>
        </w:rPr>
        <w:t>2.2.2.1.2 腹部</w:t>
      </w:r>
      <w:r>
        <w:rPr>
          <w:rFonts w:hint="eastAsia" w:ascii="宋体" w:hAnsi="宋体" w:eastAsia="宋体" w:cs="宋体"/>
          <w:bCs/>
          <w:sz w:val="24"/>
        </w:rPr>
        <w:t>探头能对焦点作直线和环形运动，定位误差 ≤±1mm～≤2mm；</w:t>
      </w:r>
    </w:p>
    <w:p w14:paraId="6426F5B7">
      <w:pPr>
        <w:spacing w:line="360" w:lineRule="auto"/>
        <w:ind w:firstLine="240" w:firstLineChars="100"/>
        <w:rPr>
          <w:rFonts w:hint="eastAsia"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sz w:val="24"/>
        </w:rPr>
        <w:t>2.2.2.1.3 腹部</w:t>
      </w:r>
      <w:r>
        <w:rPr>
          <w:rFonts w:hint="eastAsia" w:ascii="宋体" w:hAnsi="宋体" w:eastAsia="宋体" w:cs="宋体"/>
          <w:bCs/>
          <w:sz w:val="24"/>
        </w:rPr>
        <w:t>探头表面与第二焦点测距误差＜2mm；</w:t>
      </w:r>
    </w:p>
    <w:p w14:paraId="45AD5482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2.2.2.1.4</w:t>
      </w:r>
      <w:r>
        <w:rPr>
          <w:rFonts w:hint="eastAsia" w:ascii="宋体" w:hAnsi="宋体" w:eastAsia="宋体" w:cs="宋体"/>
          <w:bCs/>
          <w:sz w:val="24"/>
        </w:rPr>
        <w:t xml:space="preserve"> </w:t>
      </w:r>
      <w:r>
        <w:rPr>
          <w:rFonts w:hint="eastAsia" w:ascii="宋体" w:hAnsi="宋体" w:eastAsia="宋体" w:cs="宋体"/>
          <w:sz w:val="24"/>
        </w:rPr>
        <w:t>腹部</w:t>
      </w:r>
      <w:r>
        <w:rPr>
          <w:rFonts w:hint="eastAsia" w:ascii="宋体" w:hAnsi="宋体" w:eastAsia="宋体" w:cs="宋体"/>
          <w:bCs/>
          <w:sz w:val="24"/>
        </w:rPr>
        <w:t>电动探头伸缩行程25mm～125mm。</w:t>
      </w:r>
    </w:p>
    <w:p w14:paraId="258FCFB4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2.2.2.2 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</w:rPr>
        <w:t>线阵探头频率5.0MHz-18.0MHz，满足表浅血管检查；</w:t>
      </w:r>
    </w:p>
    <w:p w14:paraId="412FF7DC">
      <w:pPr>
        <w:spacing w:line="360" w:lineRule="auto"/>
        <w:ind w:left="1440" w:hanging="1440" w:hangingChars="6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▲2.2.2.3 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</w:rPr>
        <w:t>腔内探头为双／三平面频率5.0MHz-12.0MHz，满足经直肠前列腺穿</w:t>
      </w:r>
    </w:p>
    <w:p w14:paraId="191FE304">
      <w:pPr>
        <w:spacing w:line="360" w:lineRule="auto"/>
        <w:ind w:firstLine="1200" w:firstLineChars="5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刺应用；</w:t>
      </w:r>
    </w:p>
    <w:p w14:paraId="7754D3E3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▲2.2.2.4 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</w:rPr>
        <w:t>探头均具备独有的穿刺引导孔，最大可容纳13G穿刺针；</w:t>
      </w:r>
    </w:p>
    <w:p w14:paraId="0C519797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2.2.2.5 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</w:rPr>
        <w:t>探头均具备原厂配套穿刺架。</w:t>
      </w:r>
    </w:p>
    <w:p w14:paraId="31313387">
      <w:pPr>
        <w:spacing w:line="360" w:lineRule="auto"/>
        <w:rPr>
          <w:rFonts w:hint="eastAsia"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3 治疗床与机械系统</w:t>
      </w:r>
    </w:p>
    <w:p w14:paraId="47929A4F">
      <w:pPr>
        <w:pStyle w:val="2"/>
        <w:spacing w:line="360" w:lineRule="auto"/>
        <w:ind w:left="0" w:leftChars="0" w:firstLine="240" w:firstLineChars="100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3.1 治疗床一体化设计，床面≥2100×750 mm，支持三维运动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；</w:t>
      </w:r>
    </w:p>
    <w:p w14:paraId="5E36A17D">
      <w:pPr>
        <w:pStyle w:val="2"/>
        <w:spacing w:line="360" w:lineRule="auto"/>
        <w:ind w:left="0" w:leftChars="0" w:firstLine="0" w:firstLineChars="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▲3.2</w:t>
      </w:r>
      <w:r>
        <w:rPr>
          <w:rFonts w:hint="eastAsia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治疗床含超声探头固定装置；</w:t>
      </w:r>
    </w:p>
    <w:p w14:paraId="70DE1B9D">
      <w:pPr>
        <w:pStyle w:val="2"/>
        <w:spacing w:line="360" w:lineRule="auto"/>
        <w:ind w:left="0" w:leftChars="0" w:firstLine="240" w:firstLineChars="100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3.3</w:t>
      </w:r>
      <w:r>
        <w:rPr>
          <w:rFonts w:hint="eastAsia" w:cs="宋体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升降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≥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150mm、纵向/横向移动≥145mm、最小调节精度 ≤1mm；</w:t>
      </w:r>
    </w:p>
    <w:p w14:paraId="13D642C2">
      <w:pPr>
        <w:pStyle w:val="2"/>
        <w:spacing w:line="360" w:lineRule="auto"/>
        <w:ind w:left="0" w:leftChars="0" w:firstLine="240" w:firstLineChars="100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3.4</w:t>
      </w:r>
      <w:r>
        <w:rPr>
          <w:rFonts w:hint="eastAsia" w:cs="宋体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转动角度左右 ±20°，前后 35°/30；</w:t>
      </w:r>
    </w:p>
    <w:p w14:paraId="419C9B37">
      <w:pPr>
        <w:pStyle w:val="2"/>
        <w:spacing w:line="360" w:lineRule="auto"/>
        <w:ind w:left="0" w:leftChars="0" w:firstLine="240" w:firstLineChars="100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3.5</w:t>
      </w:r>
      <w:r>
        <w:rPr>
          <w:rFonts w:hint="eastAsia" w:cs="宋体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有效载荷 ≥135kg。</w:t>
      </w:r>
    </w:p>
    <w:p w14:paraId="04501975">
      <w:pPr>
        <w:rPr>
          <w:rFonts w:hint="eastAsia"/>
          <w:lang w:eastAsia="zh-CN"/>
        </w:rPr>
      </w:pPr>
    </w:p>
    <w:p w14:paraId="2FCBA011">
      <w:pPr>
        <w:pStyle w:val="2"/>
        <w:spacing w:after="0" w:line="360" w:lineRule="auto"/>
        <w:ind w:left="0" w:leftChars="0" w:firstLine="0" w:firstLineChars="0"/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</w:rPr>
        <w:t>二、软件系统技术参数</w:t>
      </w:r>
    </w:p>
    <w:p w14:paraId="31C887F7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▲1.</w:t>
      </w:r>
      <w:r>
        <w:rPr>
          <w:rFonts w:hint="eastAsia" w:ascii="宋体" w:hAnsi="宋体" w:cs="宋体"/>
          <w:sz w:val="24"/>
          <w:lang w:val="en-US" w:eastAsia="zh-CN"/>
        </w:rPr>
        <w:t>智能</w:t>
      </w:r>
      <w:r>
        <w:rPr>
          <w:rFonts w:hint="eastAsia" w:ascii="宋体" w:hAnsi="宋体" w:eastAsia="宋体" w:cs="宋体"/>
          <w:sz w:val="24"/>
        </w:rPr>
        <w:t>数控系统，屏幕≥29英寸彩屏触摸控制台，操作简捷；</w:t>
      </w:r>
    </w:p>
    <w:p w14:paraId="7514D5C2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2.一键复位、一键定位，提升治疗效率；</w:t>
      </w:r>
    </w:p>
    <w:p w14:paraId="3B597B2C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3.模块化设计、精准稳定，便于维护与升级；</w:t>
      </w:r>
    </w:p>
    <w:p w14:paraId="72D71F06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▲4.双定位系统（超声+X光定位）AI智能导航自动实时可视化追踪结石位移轨迹；</w:t>
      </w:r>
    </w:p>
    <w:p w14:paraId="41CE136E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5.电子自动测距系统显示治疗焦点；</w:t>
      </w:r>
    </w:p>
    <w:p w14:paraId="19CC2C52">
      <w:pPr>
        <w:spacing w:line="360" w:lineRule="auto"/>
        <w:ind w:firstLine="240" w:firstLineChars="100"/>
        <w:rPr>
          <w:rFonts w:hint="eastAsia"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6.冲击波次数预设，碎石能量可无级调节；</w:t>
      </w:r>
    </w:p>
    <w:p w14:paraId="48CCF299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Cs/>
          <w:sz w:val="24"/>
        </w:rPr>
        <w:t>7.病例管理系统支持打印病例报告；</w:t>
      </w:r>
    </w:p>
    <w:p w14:paraId="0B7F3D78">
      <w:pPr>
        <w:spacing w:line="360" w:lineRule="auto"/>
        <w:ind w:firstLine="240" w:firstLineChars="100"/>
        <w:rPr>
          <w:rFonts w:hint="eastAsia"/>
          <w:b/>
          <w:bCs/>
          <w:sz w:val="24"/>
          <w:szCs w:val="32"/>
        </w:rPr>
      </w:pPr>
      <w:r>
        <w:rPr>
          <w:rFonts w:hint="eastAsia" w:ascii="宋体" w:hAnsi="宋体" w:eastAsia="宋体" w:cs="宋体"/>
          <w:sz w:val="24"/>
        </w:rPr>
        <w:t>8.图像兼容性‌支持与医院PACS、HIS系统无缝对接。</w:t>
      </w:r>
    </w:p>
    <w:p w14:paraId="4780E5D6">
      <w:pPr>
        <w:numPr>
          <w:ilvl w:val="0"/>
          <w:numId w:val="0"/>
        </w:numPr>
        <w:jc w:val="center"/>
        <w:rPr>
          <w:rFonts w:hint="eastAsia"/>
          <w:b/>
          <w:bCs/>
          <w:sz w:val="28"/>
          <w:szCs w:val="36"/>
        </w:rPr>
      </w:pPr>
    </w:p>
    <w:p w14:paraId="0DF94FB4">
      <w:pPr>
        <w:numPr>
          <w:ilvl w:val="0"/>
          <w:numId w:val="0"/>
        </w:numPr>
        <w:jc w:val="center"/>
        <w:rPr>
          <w:rFonts w:hint="eastAsia"/>
          <w:b/>
          <w:bCs/>
          <w:sz w:val="28"/>
          <w:szCs w:val="36"/>
        </w:rPr>
      </w:pPr>
    </w:p>
    <w:p w14:paraId="068F1D50">
      <w:pPr>
        <w:numPr>
          <w:ilvl w:val="0"/>
          <w:numId w:val="0"/>
        </w:numPr>
        <w:jc w:val="center"/>
        <w:rPr>
          <w:rFonts w:hint="eastAsia"/>
          <w:b/>
          <w:bCs/>
          <w:sz w:val="28"/>
          <w:szCs w:val="36"/>
        </w:rPr>
      </w:pPr>
    </w:p>
    <w:p w14:paraId="44236E55">
      <w:pPr>
        <w:numPr>
          <w:ilvl w:val="0"/>
          <w:numId w:val="0"/>
        </w:numPr>
        <w:jc w:val="center"/>
        <w:rPr>
          <w:rFonts w:hint="eastAsia"/>
          <w:b/>
          <w:bCs/>
          <w:sz w:val="28"/>
          <w:szCs w:val="36"/>
        </w:rPr>
      </w:pPr>
    </w:p>
    <w:p w14:paraId="3B948542">
      <w:pPr>
        <w:numPr>
          <w:ilvl w:val="0"/>
          <w:numId w:val="0"/>
        </w:numPr>
        <w:jc w:val="center"/>
        <w:rPr>
          <w:rFonts w:hint="eastAsia"/>
          <w:b/>
          <w:bCs/>
          <w:sz w:val="28"/>
          <w:szCs w:val="36"/>
        </w:rPr>
      </w:pPr>
    </w:p>
    <w:p w14:paraId="1B9F26C6">
      <w:pPr>
        <w:numPr>
          <w:ilvl w:val="0"/>
          <w:numId w:val="0"/>
        </w:numPr>
        <w:jc w:val="center"/>
        <w:rPr>
          <w:rFonts w:hint="eastAsia"/>
          <w:b/>
          <w:bCs/>
          <w:sz w:val="28"/>
          <w:szCs w:val="36"/>
        </w:rPr>
      </w:pPr>
    </w:p>
    <w:p w14:paraId="5924E64D">
      <w:pPr>
        <w:numPr>
          <w:ilvl w:val="0"/>
          <w:numId w:val="0"/>
        </w:numPr>
        <w:jc w:val="center"/>
        <w:rPr>
          <w:rFonts w:hint="eastAsia"/>
          <w:b/>
          <w:bCs/>
          <w:sz w:val="28"/>
          <w:szCs w:val="36"/>
        </w:rPr>
      </w:pPr>
    </w:p>
    <w:p w14:paraId="46127B80">
      <w:pPr>
        <w:numPr>
          <w:ilvl w:val="0"/>
          <w:numId w:val="0"/>
        </w:numPr>
        <w:jc w:val="center"/>
        <w:rPr>
          <w:rFonts w:hint="eastAsia"/>
          <w:b/>
          <w:bCs/>
          <w:sz w:val="28"/>
          <w:szCs w:val="36"/>
        </w:rPr>
      </w:pPr>
    </w:p>
    <w:p w14:paraId="09290FC5">
      <w:pPr>
        <w:numPr>
          <w:ilvl w:val="0"/>
          <w:numId w:val="0"/>
        </w:numPr>
        <w:jc w:val="center"/>
        <w:rPr>
          <w:rFonts w:hint="eastAsia"/>
          <w:b/>
          <w:bCs/>
          <w:sz w:val="28"/>
          <w:szCs w:val="36"/>
        </w:rPr>
      </w:pPr>
    </w:p>
    <w:p w14:paraId="05494112">
      <w:pPr>
        <w:numPr>
          <w:ilvl w:val="0"/>
          <w:numId w:val="0"/>
        </w:numPr>
        <w:jc w:val="center"/>
        <w:rPr>
          <w:rFonts w:hint="eastAsia"/>
          <w:b/>
          <w:bCs/>
          <w:sz w:val="28"/>
          <w:szCs w:val="36"/>
        </w:rPr>
      </w:pPr>
    </w:p>
    <w:p w14:paraId="361FA1F2">
      <w:pPr>
        <w:numPr>
          <w:ilvl w:val="0"/>
          <w:numId w:val="0"/>
        </w:numPr>
        <w:jc w:val="center"/>
        <w:rPr>
          <w:rFonts w:hint="eastAsia"/>
          <w:b/>
          <w:bCs/>
          <w:sz w:val="28"/>
          <w:szCs w:val="36"/>
        </w:rPr>
      </w:pPr>
    </w:p>
    <w:p w14:paraId="143CE53B">
      <w:pPr>
        <w:numPr>
          <w:ilvl w:val="0"/>
          <w:numId w:val="0"/>
        </w:numPr>
        <w:jc w:val="center"/>
        <w:rPr>
          <w:rFonts w:hint="eastAsia"/>
          <w:b/>
          <w:bCs/>
          <w:sz w:val="28"/>
          <w:szCs w:val="36"/>
        </w:rPr>
      </w:pPr>
    </w:p>
    <w:p w14:paraId="3D77F668">
      <w:pPr>
        <w:numPr>
          <w:ilvl w:val="0"/>
          <w:numId w:val="0"/>
        </w:numPr>
        <w:jc w:val="center"/>
        <w:rPr>
          <w:rFonts w:hint="eastAsia"/>
          <w:b/>
          <w:bCs/>
          <w:sz w:val="28"/>
          <w:szCs w:val="36"/>
        </w:rPr>
      </w:pPr>
    </w:p>
    <w:p w14:paraId="05C2D521">
      <w:pPr>
        <w:numPr>
          <w:ilvl w:val="0"/>
          <w:numId w:val="0"/>
        </w:numPr>
        <w:jc w:val="center"/>
        <w:rPr>
          <w:rFonts w:hint="eastAsia"/>
          <w:b/>
          <w:bCs/>
          <w:sz w:val="28"/>
          <w:szCs w:val="36"/>
        </w:rPr>
      </w:pPr>
    </w:p>
    <w:p w14:paraId="388F894D">
      <w:pPr>
        <w:numPr>
          <w:ilvl w:val="0"/>
          <w:numId w:val="0"/>
        </w:numPr>
        <w:jc w:val="both"/>
        <w:rPr>
          <w:rFonts w:hint="eastAsia"/>
          <w:b/>
          <w:bCs/>
          <w:sz w:val="28"/>
          <w:szCs w:val="36"/>
        </w:rPr>
      </w:pPr>
    </w:p>
    <w:p w14:paraId="55CF0D58">
      <w:pPr>
        <w:numPr>
          <w:ilvl w:val="0"/>
          <w:numId w:val="0"/>
        </w:numPr>
        <w:jc w:val="both"/>
        <w:rPr>
          <w:rFonts w:hint="eastAsia"/>
        </w:rPr>
      </w:pPr>
      <w:r>
        <w:rPr>
          <w:rFonts w:hint="eastAsia"/>
          <w:b/>
          <w:bCs/>
          <w:sz w:val="24"/>
          <w:szCs w:val="32"/>
        </w:rPr>
        <w:t>设备配置清单</w:t>
      </w:r>
    </w:p>
    <w:tbl>
      <w:tblPr>
        <w:tblStyle w:val="7"/>
        <w:tblW w:w="9248" w:type="dxa"/>
        <w:tblInd w:w="-1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7"/>
        <w:gridCol w:w="1076"/>
        <w:gridCol w:w="973"/>
        <w:gridCol w:w="4082"/>
        <w:gridCol w:w="840"/>
        <w:gridCol w:w="840"/>
      </w:tblGrid>
      <w:tr w14:paraId="50843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13" w:type="dxa"/>
            <w:gridSpan w:val="2"/>
          </w:tcPr>
          <w:p w14:paraId="13C6FBB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类别</w:t>
            </w:r>
          </w:p>
        </w:tc>
        <w:tc>
          <w:tcPr>
            <w:tcW w:w="973" w:type="dxa"/>
          </w:tcPr>
          <w:p w14:paraId="53B333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4082" w:type="dxa"/>
          </w:tcPr>
          <w:p w14:paraId="1CBE6EA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名称</w:t>
            </w:r>
          </w:p>
        </w:tc>
        <w:tc>
          <w:tcPr>
            <w:tcW w:w="840" w:type="dxa"/>
            <w:vAlign w:val="top"/>
          </w:tcPr>
          <w:p w14:paraId="5043DFE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单位</w:t>
            </w:r>
          </w:p>
        </w:tc>
        <w:tc>
          <w:tcPr>
            <w:tcW w:w="840" w:type="dxa"/>
          </w:tcPr>
          <w:p w14:paraId="50A7F6C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数量</w:t>
            </w:r>
          </w:p>
        </w:tc>
      </w:tr>
      <w:tr w14:paraId="0ABCF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13" w:type="dxa"/>
            <w:gridSpan w:val="2"/>
            <w:vMerge w:val="restart"/>
          </w:tcPr>
          <w:p w14:paraId="7BAB0387">
            <w:pPr>
              <w:jc w:val="center"/>
              <w:rPr>
                <w:rFonts w:hint="eastAsia"/>
                <w:sz w:val="21"/>
                <w:szCs w:val="22"/>
              </w:rPr>
            </w:pPr>
          </w:p>
          <w:p w14:paraId="6AB354DE">
            <w:pPr>
              <w:jc w:val="center"/>
              <w:rPr>
                <w:rFonts w:hint="eastAsia"/>
                <w:sz w:val="21"/>
                <w:szCs w:val="22"/>
              </w:rPr>
            </w:pPr>
          </w:p>
          <w:p w14:paraId="11D7D9DD">
            <w:pPr>
              <w:jc w:val="both"/>
              <w:rPr>
                <w:rFonts w:hint="eastAsia"/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  <w:lang w:val="en-US" w:eastAsia="zh-CN"/>
              </w:rPr>
              <w:t>1.</w:t>
            </w:r>
            <w:r>
              <w:rPr>
                <w:rFonts w:hint="eastAsia"/>
                <w:sz w:val="21"/>
                <w:szCs w:val="22"/>
              </w:rPr>
              <w:t>冲击波源系统</w:t>
            </w:r>
          </w:p>
        </w:tc>
        <w:tc>
          <w:tcPr>
            <w:tcW w:w="973" w:type="dxa"/>
          </w:tcPr>
          <w:p w14:paraId="20CD9F32">
            <w:pPr>
              <w:jc w:val="left"/>
              <w:rPr>
                <w:rFonts w:hint="eastAsia"/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  <w:lang w:val="en-US" w:eastAsia="zh-CN"/>
              </w:rPr>
              <w:t>1.</w:t>
            </w:r>
            <w:r>
              <w:rPr>
                <w:rFonts w:hint="eastAsia"/>
                <w:sz w:val="21"/>
                <w:szCs w:val="22"/>
              </w:rPr>
              <w:t>1</w:t>
            </w:r>
          </w:p>
        </w:tc>
        <w:tc>
          <w:tcPr>
            <w:tcW w:w="4082" w:type="dxa"/>
          </w:tcPr>
          <w:p w14:paraId="0B610594">
            <w:pPr>
              <w:jc w:val="left"/>
              <w:rPr>
                <w:rFonts w:hint="eastAsia"/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冲击波源(电磁式声学透镜聚焦)</w:t>
            </w:r>
          </w:p>
        </w:tc>
        <w:tc>
          <w:tcPr>
            <w:tcW w:w="840" w:type="dxa"/>
            <w:vAlign w:val="top"/>
          </w:tcPr>
          <w:p w14:paraId="5E5FC8C2">
            <w:pPr>
              <w:jc w:val="center"/>
              <w:rPr>
                <w:rFonts w:hint="eastAsia"/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台</w:t>
            </w:r>
          </w:p>
        </w:tc>
        <w:tc>
          <w:tcPr>
            <w:tcW w:w="840" w:type="dxa"/>
          </w:tcPr>
          <w:p w14:paraId="241FAC06">
            <w:pPr>
              <w:jc w:val="center"/>
              <w:rPr>
                <w:rFonts w:hint="eastAsia"/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1</w:t>
            </w:r>
          </w:p>
        </w:tc>
      </w:tr>
      <w:tr w14:paraId="76E09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13" w:type="dxa"/>
            <w:gridSpan w:val="2"/>
            <w:vMerge w:val="continue"/>
          </w:tcPr>
          <w:p w14:paraId="0D682622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  <w:tc>
          <w:tcPr>
            <w:tcW w:w="973" w:type="dxa"/>
          </w:tcPr>
          <w:p w14:paraId="6F8BB16D">
            <w:pPr>
              <w:jc w:val="left"/>
              <w:rPr>
                <w:rFonts w:hint="eastAsia"/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  <w:lang w:val="en-US" w:eastAsia="zh-CN"/>
              </w:rPr>
              <w:t>1.</w:t>
            </w:r>
            <w:r>
              <w:rPr>
                <w:rFonts w:hint="eastAsia"/>
                <w:sz w:val="21"/>
                <w:szCs w:val="22"/>
              </w:rPr>
              <w:t>2</w:t>
            </w:r>
          </w:p>
        </w:tc>
        <w:tc>
          <w:tcPr>
            <w:tcW w:w="4082" w:type="dxa"/>
          </w:tcPr>
          <w:p w14:paraId="5D22A2F3">
            <w:pPr>
              <w:jc w:val="left"/>
              <w:rPr>
                <w:rFonts w:hint="eastAsia"/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冲击波高频高压发生器</w:t>
            </w:r>
          </w:p>
        </w:tc>
        <w:tc>
          <w:tcPr>
            <w:tcW w:w="840" w:type="dxa"/>
            <w:vAlign w:val="top"/>
          </w:tcPr>
          <w:p w14:paraId="7A9F62D0">
            <w:pPr>
              <w:jc w:val="center"/>
              <w:rPr>
                <w:rFonts w:hint="eastAsia"/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套</w:t>
            </w:r>
          </w:p>
        </w:tc>
        <w:tc>
          <w:tcPr>
            <w:tcW w:w="840" w:type="dxa"/>
          </w:tcPr>
          <w:p w14:paraId="14D223F7">
            <w:pPr>
              <w:jc w:val="center"/>
              <w:rPr>
                <w:rFonts w:hint="eastAsia"/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1</w:t>
            </w:r>
          </w:p>
        </w:tc>
      </w:tr>
      <w:tr w14:paraId="6396B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13" w:type="dxa"/>
            <w:gridSpan w:val="2"/>
            <w:vMerge w:val="continue"/>
          </w:tcPr>
          <w:p w14:paraId="21C9B201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  <w:tc>
          <w:tcPr>
            <w:tcW w:w="973" w:type="dxa"/>
          </w:tcPr>
          <w:p w14:paraId="51BE961F">
            <w:pPr>
              <w:jc w:val="left"/>
              <w:rPr>
                <w:rFonts w:hint="eastAsia"/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  <w:lang w:val="en-US" w:eastAsia="zh-CN"/>
              </w:rPr>
              <w:t>1.</w:t>
            </w:r>
            <w:r>
              <w:rPr>
                <w:rFonts w:hint="eastAsia"/>
                <w:sz w:val="21"/>
                <w:szCs w:val="22"/>
              </w:rPr>
              <w:t>3</w:t>
            </w:r>
          </w:p>
        </w:tc>
        <w:tc>
          <w:tcPr>
            <w:tcW w:w="4082" w:type="dxa"/>
          </w:tcPr>
          <w:p w14:paraId="17920139">
            <w:pPr>
              <w:jc w:val="left"/>
              <w:rPr>
                <w:rFonts w:hint="eastAsia"/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电容箱(真空高压脉冲触发)</w:t>
            </w:r>
          </w:p>
        </w:tc>
        <w:tc>
          <w:tcPr>
            <w:tcW w:w="840" w:type="dxa"/>
            <w:vAlign w:val="top"/>
          </w:tcPr>
          <w:p w14:paraId="68AE08FC">
            <w:pPr>
              <w:jc w:val="center"/>
              <w:rPr>
                <w:rFonts w:hint="eastAsia"/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套</w:t>
            </w:r>
          </w:p>
        </w:tc>
        <w:tc>
          <w:tcPr>
            <w:tcW w:w="840" w:type="dxa"/>
          </w:tcPr>
          <w:p w14:paraId="5745B901">
            <w:pPr>
              <w:jc w:val="center"/>
              <w:rPr>
                <w:rFonts w:hint="eastAsia"/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1</w:t>
            </w:r>
          </w:p>
        </w:tc>
      </w:tr>
      <w:tr w14:paraId="10854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13" w:type="dxa"/>
            <w:gridSpan w:val="2"/>
            <w:vMerge w:val="continue"/>
          </w:tcPr>
          <w:p w14:paraId="2827AC39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  <w:tc>
          <w:tcPr>
            <w:tcW w:w="973" w:type="dxa"/>
          </w:tcPr>
          <w:p w14:paraId="1506BDEF">
            <w:pPr>
              <w:jc w:val="left"/>
              <w:rPr>
                <w:rFonts w:hint="eastAsia"/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  <w:lang w:val="en-US" w:eastAsia="zh-CN"/>
              </w:rPr>
              <w:t>1.</w:t>
            </w:r>
            <w:r>
              <w:rPr>
                <w:rFonts w:hint="eastAsia"/>
                <w:sz w:val="21"/>
                <w:szCs w:val="22"/>
              </w:rPr>
              <w:t>4</w:t>
            </w:r>
          </w:p>
        </w:tc>
        <w:tc>
          <w:tcPr>
            <w:tcW w:w="4082" w:type="dxa"/>
          </w:tcPr>
          <w:p w14:paraId="3EB12848">
            <w:pPr>
              <w:jc w:val="left"/>
              <w:rPr>
                <w:rFonts w:hint="eastAsia"/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电气柜</w:t>
            </w:r>
          </w:p>
        </w:tc>
        <w:tc>
          <w:tcPr>
            <w:tcW w:w="840" w:type="dxa"/>
            <w:vAlign w:val="top"/>
          </w:tcPr>
          <w:p w14:paraId="2956E858">
            <w:pPr>
              <w:jc w:val="center"/>
              <w:rPr>
                <w:rFonts w:hint="eastAsia"/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台</w:t>
            </w:r>
          </w:p>
        </w:tc>
        <w:tc>
          <w:tcPr>
            <w:tcW w:w="840" w:type="dxa"/>
          </w:tcPr>
          <w:p w14:paraId="2D631D50">
            <w:pPr>
              <w:jc w:val="center"/>
              <w:rPr>
                <w:rFonts w:hint="eastAsia"/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1</w:t>
            </w:r>
          </w:p>
        </w:tc>
      </w:tr>
      <w:tr w14:paraId="00A61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13" w:type="dxa"/>
            <w:gridSpan w:val="2"/>
            <w:vMerge w:val="continue"/>
          </w:tcPr>
          <w:p w14:paraId="766BC13C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  <w:tc>
          <w:tcPr>
            <w:tcW w:w="973" w:type="dxa"/>
          </w:tcPr>
          <w:p w14:paraId="1EE11455">
            <w:pPr>
              <w:jc w:val="left"/>
              <w:rPr>
                <w:rFonts w:hint="eastAsia" w:eastAsiaTheme="minorEastAsia"/>
                <w:sz w:val="21"/>
                <w:szCs w:val="22"/>
                <w:lang w:eastAsia="zh-CN"/>
              </w:rPr>
            </w:pPr>
            <w:r>
              <w:rPr>
                <w:rFonts w:hint="eastAsia"/>
                <w:sz w:val="21"/>
                <w:szCs w:val="22"/>
                <w:lang w:val="en-US" w:eastAsia="zh-CN"/>
              </w:rPr>
              <w:t>1.5</w:t>
            </w:r>
          </w:p>
        </w:tc>
        <w:tc>
          <w:tcPr>
            <w:tcW w:w="4082" w:type="dxa"/>
          </w:tcPr>
          <w:p w14:paraId="3BD5CC55">
            <w:pPr>
              <w:jc w:val="left"/>
              <w:rPr>
                <w:rFonts w:hint="eastAsia"/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水处理系统</w:t>
            </w:r>
          </w:p>
        </w:tc>
        <w:tc>
          <w:tcPr>
            <w:tcW w:w="840" w:type="dxa"/>
            <w:vAlign w:val="top"/>
          </w:tcPr>
          <w:p w14:paraId="0A5A3F2F">
            <w:pPr>
              <w:jc w:val="center"/>
              <w:rPr>
                <w:rFonts w:hint="eastAsia"/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套</w:t>
            </w:r>
          </w:p>
        </w:tc>
        <w:tc>
          <w:tcPr>
            <w:tcW w:w="840" w:type="dxa"/>
          </w:tcPr>
          <w:p w14:paraId="140CAF59">
            <w:pPr>
              <w:jc w:val="center"/>
              <w:rPr>
                <w:rFonts w:hint="eastAsia"/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1</w:t>
            </w:r>
          </w:p>
        </w:tc>
      </w:tr>
      <w:tr w14:paraId="73AC7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37" w:type="dxa"/>
            <w:vMerge w:val="restart"/>
          </w:tcPr>
          <w:p w14:paraId="0CDBCC22">
            <w:pPr>
              <w:jc w:val="center"/>
              <w:rPr>
                <w:rFonts w:hint="eastAsia"/>
                <w:sz w:val="21"/>
                <w:szCs w:val="22"/>
              </w:rPr>
            </w:pPr>
          </w:p>
          <w:p w14:paraId="6732EBDF">
            <w:pPr>
              <w:jc w:val="center"/>
              <w:rPr>
                <w:rFonts w:hint="eastAsia"/>
                <w:sz w:val="21"/>
                <w:szCs w:val="22"/>
              </w:rPr>
            </w:pPr>
          </w:p>
          <w:p w14:paraId="24429F33">
            <w:pPr>
              <w:jc w:val="center"/>
              <w:rPr>
                <w:rFonts w:hint="eastAsia"/>
                <w:sz w:val="21"/>
                <w:szCs w:val="22"/>
              </w:rPr>
            </w:pPr>
          </w:p>
          <w:p w14:paraId="6823DB1B">
            <w:pPr>
              <w:jc w:val="center"/>
              <w:rPr>
                <w:rFonts w:hint="eastAsia"/>
                <w:sz w:val="21"/>
                <w:szCs w:val="22"/>
              </w:rPr>
            </w:pPr>
          </w:p>
          <w:p w14:paraId="7DC378C3">
            <w:pPr>
              <w:jc w:val="center"/>
              <w:rPr>
                <w:rFonts w:hint="eastAsia"/>
                <w:sz w:val="21"/>
                <w:szCs w:val="22"/>
              </w:rPr>
            </w:pPr>
          </w:p>
          <w:p w14:paraId="691F063C">
            <w:pPr>
              <w:jc w:val="center"/>
              <w:rPr>
                <w:rFonts w:hint="eastAsia"/>
                <w:sz w:val="21"/>
                <w:szCs w:val="22"/>
              </w:rPr>
            </w:pPr>
          </w:p>
          <w:p w14:paraId="09490ACA">
            <w:pPr>
              <w:jc w:val="center"/>
              <w:rPr>
                <w:rFonts w:hint="eastAsia"/>
                <w:sz w:val="21"/>
                <w:szCs w:val="22"/>
              </w:rPr>
            </w:pPr>
          </w:p>
          <w:p w14:paraId="278FBAB5">
            <w:pPr>
              <w:jc w:val="center"/>
              <w:rPr>
                <w:rFonts w:hint="eastAsia"/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  <w:lang w:val="en-US" w:eastAsia="zh-CN"/>
              </w:rPr>
              <w:t>2.</w:t>
            </w:r>
            <w:r>
              <w:rPr>
                <w:rFonts w:hint="eastAsia"/>
                <w:sz w:val="21"/>
                <w:szCs w:val="22"/>
              </w:rPr>
              <w:t>X线定位系统</w:t>
            </w:r>
          </w:p>
        </w:tc>
        <w:tc>
          <w:tcPr>
            <w:tcW w:w="1076" w:type="dxa"/>
            <w:vMerge w:val="restart"/>
          </w:tcPr>
          <w:p w14:paraId="008F1950">
            <w:pPr>
              <w:jc w:val="center"/>
              <w:rPr>
                <w:rFonts w:hint="eastAsia"/>
                <w:sz w:val="21"/>
                <w:szCs w:val="22"/>
              </w:rPr>
            </w:pPr>
          </w:p>
          <w:p w14:paraId="2604423C">
            <w:pPr>
              <w:pStyle w:val="2"/>
              <w:jc w:val="both"/>
              <w:rPr>
                <w:rFonts w:hint="eastAsia"/>
                <w:sz w:val="21"/>
                <w:szCs w:val="22"/>
              </w:rPr>
            </w:pPr>
          </w:p>
          <w:p w14:paraId="66BEE6BF">
            <w:pPr>
              <w:jc w:val="both"/>
              <w:rPr>
                <w:rFonts w:hint="eastAsia"/>
                <w:sz w:val="21"/>
                <w:szCs w:val="22"/>
              </w:rPr>
            </w:pPr>
          </w:p>
          <w:p w14:paraId="1EE6351D">
            <w:pPr>
              <w:pStyle w:val="2"/>
              <w:ind w:left="0" w:leftChars="0" w:firstLine="0" w:firstLineChars="0"/>
              <w:jc w:val="both"/>
              <w:rPr>
                <w:rFonts w:hint="eastAsia"/>
                <w:sz w:val="21"/>
                <w:szCs w:val="22"/>
                <w:lang w:val="en-US" w:eastAsia="zh-CN"/>
              </w:rPr>
            </w:pPr>
          </w:p>
          <w:p w14:paraId="643EDBCA">
            <w:pPr>
              <w:pStyle w:val="2"/>
              <w:ind w:left="0" w:leftChars="0" w:firstLine="0" w:firstLineChars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sz w:val="21"/>
                <w:szCs w:val="22"/>
                <w:lang w:val="en-US" w:eastAsia="zh-CN"/>
              </w:rPr>
              <w:t>2.1硬件</w:t>
            </w:r>
          </w:p>
        </w:tc>
        <w:tc>
          <w:tcPr>
            <w:tcW w:w="973" w:type="dxa"/>
          </w:tcPr>
          <w:p w14:paraId="4FFA6C6C">
            <w:pPr>
              <w:jc w:val="left"/>
              <w:rPr>
                <w:rFonts w:hint="default" w:eastAsia="宋体"/>
                <w:sz w:val="21"/>
                <w:szCs w:val="22"/>
                <w:lang w:val="en-US" w:eastAsia="zh-CN"/>
              </w:rPr>
            </w:pPr>
            <w:r>
              <w:rPr>
                <w:rFonts w:hint="eastAsia"/>
                <w:sz w:val="21"/>
                <w:szCs w:val="22"/>
                <w:lang w:val="en-US" w:eastAsia="zh-CN"/>
              </w:rPr>
              <w:t>2.</w:t>
            </w:r>
            <w:r>
              <w:rPr>
                <w:rFonts w:hint="eastAsia"/>
                <w:sz w:val="21"/>
                <w:szCs w:val="22"/>
              </w:rPr>
              <w:t>1</w:t>
            </w:r>
            <w:r>
              <w:rPr>
                <w:rFonts w:hint="eastAsia"/>
                <w:sz w:val="21"/>
                <w:szCs w:val="22"/>
                <w:lang w:val="en-US" w:eastAsia="zh-CN"/>
              </w:rPr>
              <w:t>.1</w:t>
            </w:r>
          </w:p>
        </w:tc>
        <w:tc>
          <w:tcPr>
            <w:tcW w:w="4082" w:type="dxa"/>
          </w:tcPr>
          <w:p w14:paraId="551E4DB0">
            <w:pPr>
              <w:jc w:val="left"/>
              <w:rPr>
                <w:rFonts w:hint="eastAsia"/>
                <w:sz w:val="21"/>
                <w:szCs w:val="22"/>
              </w:rPr>
            </w:pPr>
            <w:r>
              <w:rPr>
                <w:rFonts w:hint="eastAsia" w:ascii="DIN Alternate" w:hAnsi="DIN Alternate" w:eastAsia="宋体-简" w:cs="Times New Roman"/>
                <w:sz w:val="20"/>
                <w:szCs w:val="22"/>
              </w:rPr>
              <w:t>一体化高频</w:t>
            </w:r>
            <w:r>
              <w:rPr>
                <w:rFonts w:ascii="DIN" w:hAnsi="DIN" w:eastAsia="宋体-简" w:cs="Times New Roman"/>
                <w:sz w:val="20"/>
                <w:szCs w:val="22"/>
              </w:rPr>
              <w:t>X</w:t>
            </w:r>
            <w:r>
              <w:rPr>
                <w:rFonts w:hint="eastAsia" w:ascii="DIN Alternate" w:hAnsi="DIN Alternate" w:eastAsia="宋体-简" w:cs="Times New Roman"/>
                <w:sz w:val="20"/>
                <w:szCs w:val="22"/>
              </w:rPr>
              <w:t>线发生器系统</w:t>
            </w:r>
          </w:p>
        </w:tc>
        <w:tc>
          <w:tcPr>
            <w:tcW w:w="840" w:type="dxa"/>
            <w:vMerge w:val="restart"/>
          </w:tcPr>
          <w:p w14:paraId="2AAA4759">
            <w:pPr>
              <w:jc w:val="center"/>
              <w:rPr>
                <w:rFonts w:hint="eastAsia"/>
                <w:sz w:val="21"/>
                <w:szCs w:val="22"/>
              </w:rPr>
            </w:pPr>
          </w:p>
          <w:p w14:paraId="746C6D5E">
            <w:pPr>
              <w:jc w:val="center"/>
              <w:rPr>
                <w:rFonts w:hint="eastAsia"/>
                <w:sz w:val="21"/>
                <w:szCs w:val="22"/>
              </w:rPr>
            </w:pPr>
          </w:p>
          <w:p w14:paraId="15DA6687">
            <w:pPr>
              <w:jc w:val="center"/>
              <w:rPr>
                <w:rFonts w:hint="eastAsia"/>
                <w:sz w:val="21"/>
                <w:szCs w:val="22"/>
              </w:rPr>
            </w:pPr>
          </w:p>
          <w:p w14:paraId="7FBDFECC">
            <w:pPr>
              <w:jc w:val="center"/>
              <w:rPr>
                <w:rFonts w:hint="eastAsia"/>
                <w:sz w:val="21"/>
                <w:szCs w:val="22"/>
              </w:rPr>
            </w:pPr>
          </w:p>
          <w:p w14:paraId="67B9449E">
            <w:pPr>
              <w:jc w:val="center"/>
              <w:rPr>
                <w:rFonts w:hint="eastAsia"/>
                <w:sz w:val="21"/>
                <w:szCs w:val="22"/>
              </w:rPr>
            </w:pPr>
          </w:p>
          <w:p w14:paraId="4989360E">
            <w:pPr>
              <w:jc w:val="center"/>
              <w:rPr>
                <w:rFonts w:hint="eastAsia"/>
                <w:sz w:val="21"/>
                <w:szCs w:val="22"/>
              </w:rPr>
            </w:pPr>
          </w:p>
          <w:p w14:paraId="585A6F5A">
            <w:pPr>
              <w:jc w:val="center"/>
              <w:rPr>
                <w:rFonts w:hint="eastAsia"/>
                <w:sz w:val="21"/>
                <w:szCs w:val="22"/>
              </w:rPr>
            </w:pPr>
          </w:p>
          <w:p w14:paraId="148C9432">
            <w:pPr>
              <w:jc w:val="center"/>
              <w:rPr>
                <w:rFonts w:hint="eastAsia"/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套</w:t>
            </w:r>
          </w:p>
        </w:tc>
        <w:tc>
          <w:tcPr>
            <w:tcW w:w="840" w:type="dxa"/>
            <w:vMerge w:val="restart"/>
          </w:tcPr>
          <w:p w14:paraId="470964E2">
            <w:pPr>
              <w:jc w:val="center"/>
              <w:rPr>
                <w:rFonts w:hint="eastAsia"/>
                <w:sz w:val="21"/>
                <w:szCs w:val="22"/>
              </w:rPr>
            </w:pPr>
          </w:p>
          <w:p w14:paraId="543ABAC7">
            <w:pPr>
              <w:jc w:val="center"/>
              <w:rPr>
                <w:rFonts w:hint="eastAsia"/>
                <w:sz w:val="21"/>
                <w:szCs w:val="22"/>
              </w:rPr>
            </w:pPr>
          </w:p>
          <w:p w14:paraId="4C8F4296">
            <w:pPr>
              <w:jc w:val="center"/>
              <w:rPr>
                <w:rFonts w:hint="eastAsia"/>
                <w:sz w:val="21"/>
                <w:szCs w:val="22"/>
              </w:rPr>
            </w:pPr>
          </w:p>
          <w:p w14:paraId="5BAFE04E">
            <w:pPr>
              <w:jc w:val="center"/>
              <w:rPr>
                <w:rFonts w:hint="eastAsia"/>
                <w:sz w:val="21"/>
                <w:szCs w:val="22"/>
              </w:rPr>
            </w:pPr>
          </w:p>
          <w:p w14:paraId="0948D575">
            <w:pPr>
              <w:jc w:val="center"/>
              <w:rPr>
                <w:rFonts w:hint="eastAsia"/>
                <w:sz w:val="21"/>
                <w:szCs w:val="22"/>
              </w:rPr>
            </w:pPr>
          </w:p>
          <w:p w14:paraId="087B42EC">
            <w:pPr>
              <w:jc w:val="center"/>
              <w:rPr>
                <w:rFonts w:hint="eastAsia"/>
                <w:sz w:val="21"/>
                <w:szCs w:val="22"/>
              </w:rPr>
            </w:pPr>
          </w:p>
          <w:p w14:paraId="216C450E">
            <w:pPr>
              <w:jc w:val="center"/>
              <w:rPr>
                <w:rFonts w:hint="eastAsia"/>
                <w:sz w:val="21"/>
                <w:szCs w:val="22"/>
              </w:rPr>
            </w:pPr>
          </w:p>
          <w:p w14:paraId="0762E4C8">
            <w:pPr>
              <w:jc w:val="center"/>
              <w:rPr>
                <w:rFonts w:hint="eastAsia"/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1</w:t>
            </w:r>
          </w:p>
        </w:tc>
      </w:tr>
      <w:tr w14:paraId="22BE4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37" w:type="dxa"/>
            <w:vMerge w:val="continue"/>
          </w:tcPr>
          <w:p w14:paraId="39F617B8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  <w:tc>
          <w:tcPr>
            <w:tcW w:w="1076" w:type="dxa"/>
            <w:vMerge w:val="continue"/>
          </w:tcPr>
          <w:p w14:paraId="0D5E8A24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  <w:tc>
          <w:tcPr>
            <w:tcW w:w="973" w:type="dxa"/>
          </w:tcPr>
          <w:p w14:paraId="30F8C9C8">
            <w:pPr>
              <w:jc w:val="left"/>
              <w:rPr>
                <w:rFonts w:hint="eastAsia"/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  <w:lang w:val="en-US" w:eastAsia="zh-CN"/>
              </w:rPr>
              <w:t>2.</w:t>
            </w:r>
            <w:r>
              <w:rPr>
                <w:rFonts w:hint="eastAsia"/>
                <w:sz w:val="21"/>
                <w:szCs w:val="22"/>
              </w:rPr>
              <w:t>1</w:t>
            </w:r>
            <w:r>
              <w:rPr>
                <w:rFonts w:hint="eastAsia"/>
                <w:sz w:val="21"/>
                <w:szCs w:val="22"/>
                <w:lang w:val="en-US" w:eastAsia="zh-CN"/>
              </w:rPr>
              <w:t>.</w:t>
            </w:r>
            <w:r>
              <w:rPr>
                <w:rFonts w:hint="eastAsia"/>
                <w:sz w:val="21"/>
                <w:szCs w:val="22"/>
              </w:rPr>
              <w:t>2</w:t>
            </w:r>
          </w:p>
        </w:tc>
        <w:tc>
          <w:tcPr>
            <w:tcW w:w="4082" w:type="dxa"/>
          </w:tcPr>
          <w:p w14:paraId="5361D2A0">
            <w:pPr>
              <w:jc w:val="left"/>
              <w:rPr>
                <w:rFonts w:hint="eastAsia"/>
                <w:sz w:val="21"/>
                <w:szCs w:val="22"/>
              </w:rPr>
            </w:pPr>
            <w:r>
              <w:rPr>
                <w:rFonts w:hint="eastAsia" w:ascii="DIN" w:hAnsi="DIN" w:eastAsia="宋体-简" w:cs="Times New Roman (正文 CS 字体)"/>
                <w:sz w:val="20"/>
                <w:szCs w:val="22"/>
              </w:rPr>
              <w:t>CMOS平板探测器系统</w:t>
            </w:r>
          </w:p>
        </w:tc>
        <w:tc>
          <w:tcPr>
            <w:tcW w:w="840" w:type="dxa"/>
            <w:vMerge w:val="continue"/>
          </w:tcPr>
          <w:p w14:paraId="6ADA1D36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  <w:tc>
          <w:tcPr>
            <w:tcW w:w="840" w:type="dxa"/>
            <w:vMerge w:val="continue"/>
          </w:tcPr>
          <w:p w14:paraId="6978CC28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</w:tr>
      <w:tr w14:paraId="0E0A5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37" w:type="dxa"/>
            <w:vMerge w:val="continue"/>
          </w:tcPr>
          <w:p w14:paraId="7972A765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  <w:tc>
          <w:tcPr>
            <w:tcW w:w="1076" w:type="dxa"/>
            <w:vMerge w:val="continue"/>
          </w:tcPr>
          <w:p w14:paraId="744F7E4D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  <w:tc>
          <w:tcPr>
            <w:tcW w:w="973" w:type="dxa"/>
          </w:tcPr>
          <w:p w14:paraId="3E8CBCA9">
            <w:pPr>
              <w:jc w:val="left"/>
              <w:rPr>
                <w:rFonts w:hint="eastAsia"/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  <w:lang w:val="en-US" w:eastAsia="zh-CN"/>
              </w:rPr>
              <w:t>2.</w:t>
            </w:r>
            <w:r>
              <w:rPr>
                <w:rFonts w:hint="eastAsia"/>
                <w:sz w:val="21"/>
                <w:szCs w:val="22"/>
              </w:rPr>
              <w:t>1</w:t>
            </w:r>
            <w:r>
              <w:rPr>
                <w:rFonts w:hint="eastAsia"/>
                <w:sz w:val="21"/>
                <w:szCs w:val="22"/>
                <w:lang w:val="en-US" w:eastAsia="zh-CN"/>
              </w:rPr>
              <w:t>.</w:t>
            </w:r>
            <w:r>
              <w:rPr>
                <w:rFonts w:hint="eastAsia"/>
                <w:sz w:val="21"/>
                <w:szCs w:val="22"/>
              </w:rPr>
              <w:t>3</w:t>
            </w:r>
          </w:p>
        </w:tc>
        <w:tc>
          <w:tcPr>
            <w:tcW w:w="4082" w:type="dxa"/>
          </w:tcPr>
          <w:p w14:paraId="382E79AF">
            <w:pPr>
              <w:jc w:val="left"/>
              <w:rPr>
                <w:rFonts w:hint="eastAsia"/>
                <w:sz w:val="21"/>
                <w:szCs w:val="22"/>
              </w:rPr>
            </w:pPr>
            <w:r>
              <w:rPr>
                <w:rFonts w:hint="eastAsia" w:ascii="DIN" w:hAnsi="DIN" w:eastAsia="宋体-简" w:cs="Times New Roman (正文 CS 字体)"/>
                <w:sz w:val="20"/>
                <w:szCs w:val="22"/>
              </w:rPr>
              <w:t>平板探测器集成式激光定位装置</w:t>
            </w:r>
          </w:p>
        </w:tc>
        <w:tc>
          <w:tcPr>
            <w:tcW w:w="840" w:type="dxa"/>
            <w:vMerge w:val="continue"/>
          </w:tcPr>
          <w:p w14:paraId="69FF03B1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  <w:tc>
          <w:tcPr>
            <w:tcW w:w="840" w:type="dxa"/>
            <w:vMerge w:val="continue"/>
          </w:tcPr>
          <w:p w14:paraId="406E1479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</w:tr>
      <w:tr w14:paraId="1B527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37" w:type="dxa"/>
            <w:vMerge w:val="continue"/>
          </w:tcPr>
          <w:p w14:paraId="3E51790C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  <w:tc>
          <w:tcPr>
            <w:tcW w:w="1076" w:type="dxa"/>
            <w:vMerge w:val="continue"/>
          </w:tcPr>
          <w:p w14:paraId="2DA4093C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  <w:tc>
          <w:tcPr>
            <w:tcW w:w="973" w:type="dxa"/>
          </w:tcPr>
          <w:p w14:paraId="569D92BB">
            <w:pPr>
              <w:jc w:val="left"/>
              <w:rPr>
                <w:rFonts w:hint="eastAsia"/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  <w:lang w:val="en-US" w:eastAsia="zh-CN"/>
              </w:rPr>
              <w:t>2.</w:t>
            </w:r>
            <w:r>
              <w:rPr>
                <w:rFonts w:hint="eastAsia"/>
                <w:sz w:val="21"/>
                <w:szCs w:val="22"/>
              </w:rPr>
              <w:t>1</w:t>
            </w:r>
            <w:r>
              <w:rPr>
                <w:rFonts w:hint="eastAsia"/>
                <w:sz w:val="21"/>
                <w:szCs w:val="22"/>
                <w:lang w:val="en-US" w:eastAsia="zh-CN"/>
              </w:rPr>
              <w:t>.</w:t>
            </w:r>
            <w:r>
              <w:rPr>
                <w:rFonts w:hint="eastAsia"/>
                <w:sz w:val="21"/>
                <w:szCs w:val="22"/>
              </w:rPr>
              <w:t>4</w:t>
            </w:r>
          </w:p>
        </w:tc>
        <w:tc>
          <w:tcPr>
            <w:tcW w:w="4082" w:type="dxa"/>
          </w:tcPr>
          <w:p w14:paraId="7612F3CF">
            <w:pPr>
              <w:jc w:val="left"/>
              <w:rPr>
                <w:rFonts w:hint="eastAsia"/>
                <w:sz w:val="21"/>
                <w:szCs w:val="22"/>
              </w:rPr>
            </w:pPr>
            <w:r>
              <w:rPr>
                <w:rFonts w:hint="eastAsia" w:ascii="DIN" w:hAnsi="DIN" w:eastAsia="宋体-简" w:cs="Times New Roman (正文 CS 字体)"/>
                <w:sz w:val="20"/>
                <w:szCs w:val="22"/>
              </w:rPr>
              <w:t>一体化人体C臂系统</w:t>
            </w:r>
          </w:p>
        </w:tc>
        <w:tc>
          <w:tcPr>
            <w:tcW w:w="840" w:type="dxa"/>
            <w:vMerge w:val="continue"/>
          </w:tcPr>
          <w:p w14:paraId="50205145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  <w:tc>
          <w:tcPr>
            <w:tcW w:w="840" w:type="dxa"/>
            <w:vMerge w:val="continue"/>
          </w:tcPr>
          <w:p w14:paraId="4C1C3631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</w:tr>
      <w:tr w14:paraId="07823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37" w:type="dxa"/>
            <w:vMerge w:val="continue"/>
          </w:tcPr>
          <w:p w14:paraId="1C03943A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  <w:tc>
          <w:tcPr>
            <w:tcW w:w="1076" w:type="dxa"/>
            <w:vMerge w:val="continue"/>
          </w:tcPr>
          <w:p w14:paraId="275279A6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  <w:tc>
          <w:tcPr>
            <w:tcW w:w="973" w:type="dxa"/>
          </w:tcPr>
          <w:p w14:paraId="505A2B9E">
            <w:pPr>
              <w:jc w:val="left"/>
              <w:rPr>
                <w:rFonts w:hint="eastAsia" w:eastAsiaTheme="minorEastAsia"/>
                <w:sz w:val="21"/>
                <w:szCs w:val="22"/>
                <w:lang w:val="en-US" w:eastAsia="zh-CN"/>
              </w:rPr>
            </w:pPr>
            <w:r>
              <w:rPr>
                <w:rFonts w:hint="eastAsia"/>
                <w:sz w:val="21"/>
                <w:szCs w:val="22"/>
                <w:lang w:val="en-US" w:eastAsia="zh-CN"/>
              </w:rPr>
              <w:t>2.</w:t>
            </w:r>
            <w:r>
              <w:rPr>
                <w:rFonts w:hint="eastAsia"/>
                <w:sz w:val="21"/>
                <w:szCs w:val="22"/>
              </w:rPr>
              <w:t>1</w:t>
            </w:r>
            <w:r>
              <w:rPr>
                <w:rFonts w:hint="eastAsia"/>
                <w:sz w:val="21"/>
                <w:szCs w:val="22"/>
                <w:lang w:val="en-US" w:eastAsia="zh-CN"/>
              </w:rPr>
              <w:t>.5</w:t>
            </w:r>
          </w:p>
        </w:tc>
        <w:tc>
          <w:tcPr>
            <w:tcW w:w="4082" w:type="dxa"/>
          </w:tcPr>
          <w:p w14:paraId="2E482F3B">
            <w:pPr>
              <w:jc w:val="both"/>
              <w:rPr>
                <w:rFonts w:hint="eastAsia" w:ascii="DIN" w:hAnsi="DIN" w:eastAsia="宋体-简" w:cs="Times New Roman (正文 CS 字体)"/>
                <w:sz w:val="20"/>
                <w:szCs w:val="22"/>
              </w:rPr>
            </w:pPr>
            <w:r>
              <w:rPr>
                <w:rFonts w:hint="eastAsia" w:ascii="DIN Alternate" w:hAnsi="DIN Alternate" w:eastAsia="宋体-简" w:cs="Times New Roman (正文 CS 字体)"/>
                <w:sz w:val="20"/>
                <w:szCs w:val="22"/>
              </w:rPr>
              <w:t>医用监视器</w:t>
            </w:r>
          </w:p>
        </w:tc>
        <w:tc>
          <w:tcPr>
            <w:tcW w:w="840" w:type="dxa"/>
            <w:vMerge w:val="continue"/>
          </w:tcPr>
          <w:p w14:paraId="2248B451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  <w:tc>
          <w:tcPr>
            <w:tcW w:w="840" w:type="dxa"/>
            <w:vMerge w:val="continue"/>
          </w:tcPr>
          <w:p w14:paraId="4338126A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</w:tr>
      <w:tr w14:paraId="6E31C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37" w:type="dxa"/>
            <w:vMerge w:val="continue"/>
          </w:tcPr>
          <w:p w14:paraId="54741196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  <w:tc>
          <w:tcPr>
            <w:tcW w:w="1076" w:type="dxa"/>
            <w:vMerge w:val="continue"/>
          </w:tcPr>
          <w:p w14:paraId="220AC8AC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  <w:tc>
          <w:tcPr>
            <w:tcW w:w="973" w:type="dxa"/>
          </w:tcPr>
          <w:p w14:paraId="03D37978">
            <w:pPr>
              <w:jc w:val="left"/>
              <w:rPr>
                <w:rFonts w:hint="eastAsia" w:eastAsiaTheme="minorEastAsia"/>
                <w:sz w:val="21"/>
                <w:szCs w:val="22"/>
                <w:lang w:val="en-US" w:eastAsia="zh-CN"/>
              </w:rPr>
            </w:pPr>
            <w:r>
              <w:rPr>
                <w:rFonts w:hint="eastAsia"/>
                <w:sz w:val="21"/>
                <w:szCs w:val="22"/>
                <w:lang w:val="en-US" w:eastAsia="zh-CN"/>
              </w:rPr>
              <w:t>2.</w:t>
            </w:r>
            <w:r>
              <w:rPr>
                <w:rFonts w:hint="eastAsia"/>
                <w:sz w:val="21"/>
                <w:szCs w:val="22"/>
              </w:rPr>
              <w:t>1</w:t>
            </w:r>
            <w:r>
              <w:rPr>
                <w:rFonts w:hint="eastAsia"/>
                <w:sz w:val="21"/>
                <w:szCs w:val="22"/>
                <w:lang w:val="en-US" w:eastAsia="zh-CN"/>
              </w:rPr>
              <w:t>.6</w:t>
            </w:r>
          </w:p>
        </w:tc>
        <w:tc>
          <w:tcPr>
            <w:tcW w:w="4082" w:type="dxa"/>
          </w:tcPr>
          <w:p w14:paraId="62E79921">
            <w:pPr>
              <w:jc w:val="both"/>
              <w:rPr>
                <w:rFonts w:hint="eastAsia" w:ascii="DIN" w:hAnsi="DIN" w:eastAsia="宋体-简" w:cs="Times New Roman (正文 CS 字体)"/>
                <w:sz w:val="20"/>
                <w:szCs w:val="22"/>
              </w:rPr>
            </w:pPr>
            <w:r>
              <w:rPr>
                <w:rFonts w:hint="eastAsia" w:ascii="DIN" w:hAnsi="DIN" w:eastAsia="宋体-简" w:cs="Times New Roman (正文 CS 字体)"/>
                <w:sz w:val="20"/>
                <w:szCs w:val="22"/>
              </w:rPr>
              <w:t>手控开关和脚踏开关</w:t>
            </w:r>
          </w:p>
        </w:tc>
        <w:tc>
          <w:tcPr>
            <w:tcW w:w="840" w:type="dxa"/>
            <w:vMerge w:val="continue"/>
          </w:tcPr>
          <w:p w14:paraId="69EA6B17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  <w:tc>
          <w:tcPr>
            <w:tcW w:w="840" w:type="dxa"/>
            <w:vMerge w:val="continue"/>
          </w:tcPr>
          <w:p w14:paraId="42AB3816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</w:tr>
      <w:tr w14:paraId="61EB5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1437" w:type="dxa"/>
            <w:vMerge w:val="continue"/>
          </w:tcPr>
          <w:p w14:paraId="32333B5F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  <w:tc>
          <w:tcPr>
            <w:tcW w:w="1076" w:type="dxa"/>
            <w:vMerge w:val="continue"/>
          </w:tcPr>
          <w:p w14:paraId="240B3C33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  <w:tc>
          <w:tcPr>
            <w:tcW w:w="973" w:type="dxa"/>
          </w:tcPr>
          <w:p w14:paraId="727975FD">
            <w:pPr>
              <w:jc w:val="left"/>
              <w:rPr>
                <w:rFonts w:hint="eastAsia" w:eastAsiaTheme="minorEastAsia"/>
                <w:sz w:val="21"/>
                <w:szCs w:val="22"/>
                <w:lang w:val="en-US" w:eastAsia="zh-CN"/>
              </w:rPr>
            </w:pPr>
            <w:r>
              <w:rPr>
                <w:rFonts w:hint="eastAsia"/>
                <w:sz w:val="21"/>
                <w:szCs w:val="22"/>
                <w:lang w:val="en-US" w:eastAsia="zh-CN"/>
              </w:rPr>
              <w:t>2.</w:t>
            </w:r>
            <w:r>
              <w:rPr>
                <w:rFonts w:hint="eastAsia"/>
                <w:sz w:val="21"/>
                <w:szCs w:val="22"/>
              </w:rPr>
              <w:t>1</w:t>
            </w:r>
            <w:r>
              <w:rPr>
                <w:rFonts w:hint="eastAsia"/>
                <w:sz w:val="21"/>
                <w:szCs w:val="22"/>
                <w:lang w:val="en-US" w:eastAsia="zh-CN"/>
              </w:rPr>
              <w:t>.7</w:t>
            </w:r>
          </w:p>
        </w:tc>
        <w:tc>
          <w:tcPr>
            <w:tcW w:w="4082" w:type="dxa"/>
          </w:tcPr>
          <w:p w14:paraId="38B059E1">
            <w:pPr>
              <w:jc w:val="both"/>
              <w:rPr>
                <w:rFonts w:hint="eastAsia" w:ascii="DIN" w:hAnsi="DIN" w:eastAsia="宋体-简" w:cs="Times New Roman (正文 CS 字体)"/>
                <w:sz w:val="20"/>
                <w:szCs w:val="22"/>
              </w:rPr>
            </w:pPr>
            <w:r>
              <w:rPr>
                <w:rFonts w:hint="eastAsia" w:ascii="DIN Alternate" w:hAnsi="DIN Alternate" w:eastAsia="宋体-简" w:cs="Times New Roman (正文 CS 字体)"/>
                <w:sz w:val="20"/>
                <w:szCs w:val="22"/>
              </w:rPr>
              <w:t>无线遥控</w:t>
            </w:r>
          </w:p>
        </w:tc>
        <w:tc>
          <w:tcPr>
            <w:tcW w:w="840" w:type="dxa"/>
            <w:vMerge w:val="continue"/>
          </w:tcPr>
          <w:p w14:paraId="6074E706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  <w:tc>
          <w:tcPr>
            <w:tcW w:w="840" w:type="dxa"/>
            <w:vMerge w:val="continue"/>
          </w:tcPr>
          <w:p w14:paraId="25E2772C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</w:tr>
      <w:tr w14:paraId="5B052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37" w:type="dxa"/>
            <w:vMerge w:val="continue"/>
          </w:tcPr>
          <w:p w14:paraId="6EA92B8D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  <w:tc>
          <w:tcPr>
            <w:tcW w:w="1076" w:type="dxa"/>
            <w:vMerge w:val="continue"/>
          </w:tcPr>
          <w:p w14:paraId="5D78E7B6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  <w:tc>
          <w:tcPr>
            <w:tcW w:w="973" w:type="dxa"/>
          </w:tcPr>
          <w:p w14:paraId="6AF8AD51">
            <w:pPr>
              <w:jc w:val="left"/>
              <w:rPr>
                <w:rFonts w:hint="eastAsia" w:eastAsiaTheme="minorEastAsia"/>
                <w:sz w:val="21"/>
                <w:szCs w:val="22"/>
                <w:lang w:val="en-US" w:eastAsia="zh-CN"/>
              </w:rPr>
            </w:pPr>
            <w:r>
              <w:rPr>
                <w:rFonts w:hint="eastAsia"/>
                <w:sz w:val="21"/>
                <w:szCs w:val="22"/>
                <w:lang w:val="en-US" w:eastAsia="zh-CN"/>
              </w:rPr>
              <w:t>2.</w:t>
            </w:r>
            <w:r>
              <w:rPr>
                <w:rFonts w:hint="eastAsia"/>
                <w:sz w:val="21"/>
                <w:szCs w:val="22"/>
              </w:rPr>
              <w:t>1</w:t>
            </w:r>
            <w:r>
              <w:rPr>
                <w:rFonts w:hint="eastAsia"/>
                <w:sz w:val="21"/>
                <w:szCs w:val="22"/>
                <w:lang w:val="en-US" w:eastAsia="zh-CN"/>
              </w:rPr>
              <w:t>.8</w:t>
            </w:r>
          </w:p>
        </w:tc>
        <w:tc>
          <w:tcPr>
            <w:tcW w:w="4082" w:type="dxa"/>
          </w:tcPr>
          <w:p w14:paraId="611DE83F">
            <w:pPr>
              <w:jc w:val="both"/>
              <w:rPr>
                <w:rFonts w:hint="eastAsia" w:ascii="DIN Alternate" w:hAnsi="DIN Alternate" w:eastAsia="宋体-简" w:cs="Times New Roman (正文 CS 字体)"/>
                <w:sz w:val="20"/>
                <w:szCs w:val="22"/>
              </w:rPr>
            </w:pPr>
            <w:r>
              <w:rPr>
                <w:rFonts w:hint="eastAsia" w:ascii="DIN Alternate" w:hAnsi="DIN Alternate" w:eastAsia="宋体-简" w:cs="Times New Roman (正文 CS 字体)"/>
                <w:sz w:val="20"/>
                <w:szCs w:val="22"/>
              </w:rPr>
              <w:t>内置式工作站</w:t>
            </w:r>
          </w:p>
        </w:tc>
        <w:tc>
          <w:tcPr>
            <w:tcW w:w="840" w:type="dxa"/>
            <w:vMerge w:val="continue"/>
          </w:tcPr>
          <w:p w14:paraId="5363A169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  <w:tc>
          <w:tcPr>
            <w:tcW w:w="840" w:type="dxa"/>
            <w:vMerge w:val="continue"/>
          </w:tcPr>
          <w:p w14:paraId="74F82698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</w:tr>
      <w:tr w14:paraId="71852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1437" w:type="dxa"/>
            <w:vMerge w:val="continue"/>
          </w:tcPr>
          <w:p w14:paraId="31CECCA6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  <w:tc>
          <w:tcPr>
            <w:tcW w:w="1076" w:type="dxa"/>
            <w:vMerge w:val="restart"/>
          </w:tcPr>
          <w:p w14:paraId="71AD0CAF">
            <w:pPr>
              <w:jc w:val="center"/>
              <w:rPr>
                <w:rFonts w:hint="eastAsia"/>
                <w:sz w:val="21"/>
                <w:szCs w:val="22"/>
                <w:lang w:val="en-US" w:eastAsia="zh-CN"/>
              </w:rPr>
            </w:pPr>
          </w:p>
          <w:p w14:paraId="24F7F7E2">
            <w:pPr>
              <w:jc w:val="center"/>
              <w:rPr>
                <w:rFonts w:hint="eastAsia"/>
                <w:sz w:val="21"/>
                <w:szCs w:val="22"/>
                <w:lang w:val="en-US" w:eastAsia="zh-CN"/>
              </w:rPr>
            </w:pPr>
          </w:p>
          <w:p w14:paraId="739F949F">
            <w:pPr>
              <w:jc w:val="center"/>
              <w:rPr>
                <w:rFonts w:hint="eastAsia" w:eastAsiaTheme="minorEastAsia"/>
                <w:sz w:val="21"/>
                <w:szCs w:val="22"/>
                <w:lang w:val="en-US" w:eastAsia="zh-CN"/>
              </w:rPr>
            </w:pPr>
            <w:r>
              <w:rPr>
                <w:rFonts w:hint="eastAsia"/>
                <w:sz w:val="21"/>
                <w:szCs w:val="22"/>
                <w:lang w:val="en-US" w:eastAsia="zh-CN"/>
              </w:rPr>
              <w:t>2.2软件</w:t>
            </w:r>
          </w:p>
        </w:tc>
        <w:tc>
          <w:tcPr>
            <w:tcW w:w="973" w:type="dxa"/>
          </w:tcPr>
          <w:p w14:paraId="658DB94B">
            <w:pPr>
              <w:jc w:val="left"/>
              <w:rPr>
                <w:rFonts w:hint="default" w:eastAsiaTheme="minorEastAsia"/>
                <w:sz w:val="21"/>
                <w:szCs w:val="22"/>
                <w:lang w:val="en-US" w:eastAsia="zh-CN"/>
              </w:rPr>
            </w:pPr>
            <w:r>
              <w:rPr>
                <w:rFonts w:hint="eastAsia"/>
                <w:sz w:val="21"/>
                <w:szCs w:val="22"/>
                <w:lang w:val="en-US" w:eastAsia="zh-CN"/>
              </w:rPr>
              <w:t>2.2.1</w:t>
            </w:r>
          </w:p>
        </w:tc>
        <w:tc>
          <w:tcPr>
            <w:tcW w:w="4082" w:type="dxa"/>
          </w:tcPr>
          <w:p w14:paraId="090A6CE8">
            <w:pPr>
              <w:jc w:val="both"/>
              <w:rPr>
                <w:rFonts w:hint="eastAsia" w:ascii="DIN Alternate" w:hAnsi="DIN Alternate" w:eastAsia="宋体-简" w:cs="Times New Roman (正文 CS 字体)"/>
                <w:sz w:val="20"/>
                <w:szCs w:val="22"/>
              </w:rPr>
            </w:pPr>
            <w:r>
              <w:rPr>
                <w:rFonts w:ascii="DIN" w:hAnsi="DIN" w:eastAsia="宋体-简" w:cs="Times New Roman (正文 CS 字体)"/>
                <w:sz w:val="20"/>
                <w:szCs w:val="22"/>
              </w:rPr>
              <w:t>C</w:t>
            </w:r>
            <w:r>
              <w:rPr>
                <w:rFonts w:hint="eastAsia" w:ascii="宋体-简" w:hAnsi="宋体-简" w:eastAsia="宋体-简" w:cs="Times New Roman (正文 CS 字体)"/>
                <w:sz w:val="20"/>
                <w:szCs w:val="22"/>
              </w:rPr>
              <w:t>形臂成像系统</w:t>
            </w:r>
          </w:p>
        </w:tc>
        <w:tc>
          <w:tcPr>
            <w:tcW w:w="840" w:type="dxa"/>
            <w:vMerge w:val="continue"/>
          </w:tcPr>
          <w:p w14:paraId="7000C104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  <w:tc>
          <w:tcPr>
            <w:tcW w:w="840" w:type="dxa"/>
            <w:vMerge w:val="continue"/>
          </w:tcPr>
          <w:p w14:paraId="454044E1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</w:tr>
      <w:tr w14:paraId="13DA7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37" w:type="dxa"/>
            <w:vMerge w:val="continue"/>
          </w:tcPr>
          <w:p w14:paraId="6FB379B6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  <w:tc>
          <w:tcPr>
            <w:tcW w:w="1076" w:type="dxa"/>
            <w:vMerge w:val="continue"/>
          </w:tcPr>
          <w:p w14:paraId="3D24FE2E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  <w:tc>
          <w:tcPr>
            <w:tcW w:w="973" w:type="dxa"/>
          </w:tcPr>
          <w:p w14:paraId="53511FBF">
            <w:pPr>
              <w:jc w:val="left"/>
              <w:rPr>
                <w:rFonts w:hint="default" w:eastAsiaTheme="minorEastAsia"/>
                <w:sz w:val="21"/>
                <w:szCs w:val="22"/>
                <w:lang w:val="en-US" w:eastAsia="zh-CN"/>
              </w:rPr>
            </w:pPr>
            <w:r>
              <w:rPr>
                <w:rFonts w:hint="eastAsia" w:eastAsiaTheme="minorEastAsia"/>
                <w:sz w:val="21"/>
                <w:szCs w:val="22"/>
                <w:lang w:val="en-US" w:eastAsia="zh-CN"/>
              </w:rPr>
              <w:t>2.2.2</w:t>
            </w:r>
          </w:p>
        </w:tc>
        <w:tc>
          <w:tcPr>
            <w:tcW w:w="4082" w:type="dxa"/>
          </w:tcPr>
          <w:p w14:paraId="6A3BBA20">
            <w:pPr>
              <w:jc w:val="both"/>
              <w:rPr>
                <w:rFonts w:hint="eastAsia" w:ascii="DIN Alternate" w:hAnsi="DIN Alternate" w:eastAsia="宋体-简" w:cs="Times New Roman (正文 CS 字体)"/>
                <w:sz w:val="20"/>
                <w:szCs w:val="22"/>
              </w:rPr>
            </w:pPr>
            <w:r>
              <w:rPr>
                <w:rFonts w:ascii="DIN" w:hAnsi="DIN" w:eastAsia="宋体-简" w:cs="Times New Roman (正文 CS 字体)"/>
                <w:sz w:val="20"/>
                <w:szCs w:val="22"/>
              </w:rPr>
              <w:t>DICOM</w:t>
            </w:r>
            <w:r>
              <w:rPr>
                <w:rFonts w:hint="eastAsia" w:ascii="DIN Alternate" w:hAnsi="DIN Alternate" w:eastAsia="宋体-简" w:cs="Times New Roman (正文 CS 字体)"/>
                <w:sz w:val="20"/>
                <w:szCs w:val="22"/>
              </w:rPr>
              <w:t>数据互联功能包</w:t>
            </w:r>
          </w:p>
        </w:tc>
        <w:tc>
          <w:tcPr>
            <w:tcW w:w="840" w:type="dxa"/>
            <w:vMerge w:val="continue"/>
          </w:tcPr>
          <w:p w14:paraId="1060525E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  <w:tc>
          <w:tcPr>
            <w:tcW w:w="840" w:type="dxa"/>
            <w:vMerge w:val="continue"/>
          </w:tcPr>
          <w:p w14:paraId="48573C37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</w:tr>
      <w:tr w14:paraId="33E5D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37" w:type="dxa"/>
            <w:vMerge w:val="continue"/>
          </w:tcPr>
          <w:p w14:paraId="0176C386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  <w:tc>
          <w:tcPr>
            <w:tcW w:w="1076" w:type="dxa"/>
            <w:vMerge w:val="continue"/>
          </w:tcPr>
          <w:p w14:paraId="47C10D04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  <w:tc>
          <w:tcPr>
            <w:tcW w:w="973" w:type="dxa"/>
          </w:tcPr>
          <w:p w14:paraId="443794AA">
            <w:pPr>
              <w:jc w:val="left"/>
              <w:rPr>
                <w:rFonts w:hint="default" w:eastAsiaTheme="minorEastAsia"/>
                <w:sz w:val="21"/>
                <w:szCs w:val="22"/>
                <w:lang w:val="en-US" w:eastAsia="zh-CN"/>
              </w:rPr>
            </w:pPr>
            <w:r>
              <w:rPr>
                <w:rFonts w:hint="eastAsia" w:eastAsiaTheme="minorEastAsia"/>
                <w:sz w:val="21"/>
                <w:szCs w:val="22"/>
                <w:lang w:val="en-US" w:eastAsia="zh-CN"/>
              </w:rPr>
              <w:t>2.2.3</w:t>
            </w:r>
          </w:p>
        </w:tc>
        <w:tc>
          <w:tcPr>
            <w:tcW w:w="4082" w:type="dxa"/>
          </w:tcPr>
          <w:p w14:paraId="234F2550">
            <w:pPr>
              <w:jc w:val="both"/>
              <w:rPr>
                <w:rFonts w:ascii="DIN" w:hAnsi="DIN" w:eastAsia="宋体-简" w:cs="Times New Roman (正文 CS 字体)"/>
                <w:sz w:val="20"/>
                <w:szCs w:val="22"/>
              </w:rPr>
            </w:pPr>
            <w:r>
              <w:rPr>
                <w:rFonts w:hint="eastAsia" w:ascii="DIN Alternate" w:hAnsi="DIN Alternate" w:eastAsia="宋体-简" w:cs="Times New Roman (正文 CS 字体)"/>
                <w:sz w:val="20"/>
                <w:szCs w:val="22"/>
              </w:rPr>
              <w:t>智能综合剂量管理系统</w:t>
            </w:r>
          </w:p>
        </w:tc>
        <w:tc>
          <w:tcPr>
            <w:tcW w:w="840" w:type="dxa"/>
            <w:vMerge w:val="continue"/>
          </w:tcPr>
          <w:p w14:paraId="2E572E0D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  <w:tc>
          <w:tcPr>
            <w:tcW w:w="840" w:type="dxa"/>
            <w:vMerge w:val="continue"/>
          </w:tcPr>
          <w:p w14:paraId="32D4CEFD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</w:tr>
      <w:tr w14:paraId="1590D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1437" w:type="dxa"/>
            <w:vMerge w:val="continue"/>
          </w:tcPr>
          <w:p w14:paraId="7B90AB6E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  <w:tc>
          <w:tcPr>
            <w:tcW w:w="1076" w:type="dxa"/>
            <w:vMerge w:val="continue"/>
          </w:tcPr>
          <w:p w14:paraId="5A0AA4BB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  <w:tc>
          <w:tcPr>
            <w:tcW w:w="973" w:type="dxa"/>
          </w:tcPr>
          <w:p w14:paraId="780D873B">
            <w:pPr>
              <w:jc w:val="left"/>
              <w:rPr>
                <w:rFonts w:hint="default" w:eastAsiaTheme="minorEastAsia"/>
                <w:sz w:val="21"/>
                <w:szCs w:val="22"/>
                <w:lang w:val="en-US" w:eastAsia="zh-CN"/>
              </w:rPr>
            </w:pPr>
            <w:r>
              <w:rPr>
                <w:rFonts w:hint="eastAsia" w:eastAsiaTheme="minorEastAsia"/>
                <w:sz w:val="21"/>
                <w:szCs w:val="22"/>
                <w:lang w:val="en-US" w:eastAsia="zh-CN"/>
              </w:rPr>
              <w:t>2.2.4</w:t>
            </w:r>
          </w:p>
        </w:tc>
        <w:tc>
          <w:tcPr>
            <w:tcW w:w="4082" w:type="dxa"/>
          </w:tcPr>
          <w:p w14:paraId="3A09CE68">
            <w:pPr>
              <w:jc w:val="both"/>
              <w:rPr>
                <w:rFonts w:hint="eastAsia" w:ascii="DIN Alternate" w:hAnsi="DIN Alternate" w:eastAsia="宋体-简" w:cs="Times New Roman (正文 CS 字体)"/>
                <w:sz w:val="20"/>
                <w:szCs w:val="22"/>
              </w:rPr>
            </w:pPr>
            <w:r>
              <w:rPr>
                <w:rFonts w:hint="eastAsia" w:ascii="DIN" w:hAnsi="DIN" w:eastAsia="宋体-简" w:cs="Times New Roman (正文 CS 字体)"/>
                <w:sz w:val="20"/>
                <w:szCs w:val="22"/>
              </w:rPr>
              <w:t>剂量计算及显示系统</w:t>
            </w:r>
          </w:p>
        </w:tc>
        <w:tc>
          <w:tcPr>
            <w:tcW w:w="840" w:type="dxa"/>
            <w:vMerge w:val="continue"/>
          </w:tcPr>
          <w:p w14:paraId="25403BE2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  <w:tc>
          <w:tcPr>
            <w:tcW w:w="840" w:type="dxa"/>
            <w:vMerge w:val="continue"/>
          </w:tcPr>
          <w:p w14:paraId="360F5D0E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</w:tr>
      <w:tr w14:paraId="36049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37" w:type="dxa"/>
            <w:vMerge w:val="continue"/>
          </w:tcPr>
          <w:p w14:paraId="31E98D86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  <w:tc>
          <w:tcPr>
            <w:tcW w:w="1076" w:type="dxa"/>
            <w:vMerge w:val="continue"/>
          </w:tcPr>
          <w:p w14:paraId="25304715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  <w:tc>
          <w:tcPr>
            <w:tcW w:w="973" w:type="dxa"/>
          </w:tcPr>
          <w:p w14:paraId="67E72651">
            <w:pPr>
              <w:jc w:val="left"/>
              <w:rPr>
                <w:rFonts w:hint="default" w:eastAsiaTheme="minorEastAsia"/>
                <w:sz w:val="21"/>
                <w:szCs w:val="22"/>
                <w:lang w:val="en-US" w:eastAsia="zh-CN"/>
              </w:rPr>
            </w:pPr>
            <w:r>
              <w:rPr>
                <w:rFonts w:hint="eastAsia" w:eastAsiaTheme="minorEastAsia"/>
                <w:sz w:val="21"/>
                <w:szCs w:val="22"/>
                <w:lang w:val="en-US" w:eastAsia="zh-CN"/>
              </w:rPr>
              <w:t>2.2.5</w:t>
            </w:r>
          </w:p>
        </w:tc>
        <w:tc>
          <w:tcPr>
            <w:tcW w:w="4082" w:type="dxa"/>
          </w:tcPr>
          <w:p w14:paraId="29B5ED0F">
            <w:pPr>
              <w:jc w:val="both"/>
              <w:rPr>
                <w:rFonts w:hint="eastAsia" w:ascii="DIN" w:hAnsi="DIN" w:eastAsia="宋体-简" w:cs="Times New Roman (正文 CS 字体)"/>
                <w:sz w:val="20"/>
                <w:szCs w:val="22"/>
              </w:rPr>
            </w:pPr>
            <w:r>
              <w:rPr>
                <w:rFonts w:hint="eastAsia" w:ascii="DIN" w:hAnsi="DIN" w:eastAsia="宋体-简" w:cs="Times New Roman (正文 CS 字体)"/>
                <w:sz w:val="20"/>
                <w:szCs w:val="22"/>
              </w:rPr>
              <w:t>视频输出模组</w:t>
            </w:r>
          </w:p>
        </w:tc>
        <w:tc>
          <w:tcPr>
            <w:tcW w:w="840" w:type="dxa"/>
            <w:vMerge w:val="continue"/>
          </w:tcPr>
          <w:p w14:paraId="4354270D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  <w:tc>
          <w:tcPr>
            <w:tcW w:w="840" w:type="dxa"/>
            <w:vMerge w:val="continue"/>
          </w:tcPr>
          <w:p w14:paraId="22647675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</w:tr>
      <w:tr w14:paraId="3E195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37" w:type="dxa"/>
            <w:vMerge w:val="continue"/>
          </w:tcPr>
          <w:p w14:paraId="45C48ECB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  <w:tc>
          <w:tcPr>
            <w:tcW w:w="1076" w:type="dxa"/>
            <w:vMerge w:val="continue"/>
          </w:tcPr>
          <w:p w14:paraId="3A0096FE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  <w:tc>
          <w:tcPr>
            <w:tcW w:w="973" w:type="dxa"/>
          </w:tcPr>
          <w:p w14:paraId="20A6E5C7">
            <w:pPr>
              <w:jc w:val="left"/>
              <w:rPr>
                <w:rFonts w:hint="default" w:eastAsiaTheme="minorEastAsia"/>
                <w:sz w:val="21"/>
                <w:szCs w:val="22"/>
                <w:lang w:val="en-US" w:eastAsia="zh-CN"/>
              </w:rPr>
            </w:pPr>
            <w:r>
              <w:rPr>
                <w:rFonts w:hint="eastAsia" w:eastAsiaTheme="minorEastAsia"/>
                <w:sz w:val="21"/>
                <w:szCs w:val="22"/>
                <w:lang w:val="en-US" w:eastAsia="zh-CN"/>
              </w:rPr>
              <w:t>2.2.6</w:t>
            </w:r>
          </w:p>
        </w:tc>
        <w:tc>
          <w:tcPr>
            <w:tcW w:w="4082" w:type="dxa"/>
          </w:tcPr>
          <w:p w14:paraId="3DC9C993">
            <w:pPr>
              <w:jc w:val="left"/>
              <w:rPr>
                <w:rFonts w:hint="eastAsia"/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 xml:space="preserve"> X光一键对位辅助及病案管理系统</w:t>
            </w:r>
          </w:p>
        </w:tc>
        <w:tc>
          <w:tcPr>
            <w:tcW w:w="840" w:type="dxa"/>
            <w:vMerge w:val="continue"/>
          </w:tcPr>
          <w:p w14:paraId="0146F4C8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  <w:tc>
          <w:tcPr>
            <w:tcW w:w="840" w:type="dxa"/>
            <w:vMerge w:val="continue"/>
          </w:tcPr>
          <w:p w14:paraId="29B2B327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</w:tr>
      <w:tr w14:paraId="75FD8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13" w:type="dxa"/>
            <w:gridSpan w:val="2"/>
            <w:vMerge w:val="restart"/>
          </w:tcPr>
          <w:p w14:paraId="6D5EFDA6">
            <w:pPr>
              <w:jc w:val="center"/>
              <w:rPr>
                <w:rFonts w:hint="eastAsia"/>
                <w:sz w:val="21"/>
                <w:szCs w:val="22"/>
              </w:rPr>
            </w:pPr>
          </w:p>
          <w:p w14:paraId="055A17EE">
            <w:pPr>
              <w:jc w:val="center"/>
              <w:rPr>
                <w:rFonts w:hint="eastAsia"/>
                <w:sz w:val="21"/>
                <w:szCs w:val="22"/>
                <w:lang w:val="en-US" w:eastAsia="zh-CN"/>
              </w:rPr>
            </w:pPr>
          </w:p>
          <w:p w14:paraId="5D159475">
            <w:pPr>
              <w:jc w:val="center"/>
              <w:rPr>
                <w:rFonts w:hint="eastAsia"/>
                <w:sz w:val="21"/>
                <w:szCs w:val="22"/>
                <w:lang w:val="en-US" w:eastAsia="zh-CN"/>
              </w:rPr>
            </w:pPr>
          </w:p>
          <w:p w14:paraId="5B619814">
            <w:pPr>
              <w:jc w:val="center"/>
              <w:rPr>
                <w:rFonts w:hint="eastAsia"/>
                <w:sz w:val="21"/>
                <w:szCs w:val="22"/>
                <w:lang w:val="en-US" w:eastAsia="zh-CN"/>
              </w:rPr>
            </w:pPr>
          </w:p>
          <w:p w14:paraId="09682927">
            <w:pPr>
              <w:jc w:val="both"/>
              <w:rPr>
                <w:rFonts w:hint="eastAsia"/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  <w:lang w:val="en-US" w:eastAsia="zh-CN"/>
              </w:rPr>
              <w:t>3.</w:t>
            </w:r>
            <w:r>
              <w:rPr>
                <w:rFonts w:hint="eastAsia"/>
                <w:sz w:val="21"/>
                <w:szCs w:val="22"/>
              </w:rPr>
              <w:t>超声定位系统</w:t>
            </w:r>
          </w:p>
        </w:tc>
        <w:tc>
          <w:tcPr>
            <w:tcW w:w="973" w:type="dxa"/>
          </w:tcPr>
          <w:p w14:paraId="35E06485">
            <w:pPr>
              <w:jc w:val="left"/>
              <w:rPr>
                <w:rFonts w:hint="eastAsia"/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  <w:lang w:val="en-US" w:eastAsia="zh-CN"/>
              </w:rPr>
              <w:t>3.</w:t>
            </w:r>
            <w:r>
              <w:rPr>
                <w:rFonts w:hint="eastAsia"/>
                <w:sz w:val="21"/>
                <w:szCs w:val="22"/>
              </w:rPr>
              <w:t>1</w:t>
            </w:r>
          </w:p>
        </w:tc>
        <w:tc>
          <w:tcPr>
            <w:tcW w:w="4082" w:type="dxa"/>
            <w:vAlign w:val="center"/>
          </w:tcPr>
          <w:p w14:paraId="7C7D187B">
            <w:pPr>
              <w:pStyle w:val="9"/>
              <w:spacing w:line="240" w:lineRule="auto"/>
              <w:ind w:left="0"/>
              <w:jc w:val="left"/>
              <w:rPr>
                <w:rFonts w:hint="eastAsia"/>
                <w:sz w:val="21"/>
                <w:szCs w:val="22"/>
              </w:rPr>
            </w:pPr>
            <w:r>
              <w:rPr>
                <w:rFonts w:hint="eastAsia"/>
                <w:sz w:val="21"/>
                <w:lang w:val="en-US" w:eastAsia="zh-CN"/>
              </w:rPr>
              <w:t>推车式</w:t>
            </w:r>
            <w:r>
              <w:rPr>
                <w:rFonts w:hint="eastAsia"/>
                <w:sz w:val="21"/>
              </w:rPr>
              <w:t>超声主机</w:t>
            </w:r>
          </w:p>
        </w:tc>
        <w:tc>
          <w:tcPr>
            <w:tcW w:w="840" w:type="dxa"/>
            <w:vAlign w:val="center"/>
          </w:tcPr>
          <w:p w14:paraId="31BBC3B1"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台</w:t>
            </w:r>
          </w:p>
        </w:tc>
        <w:tc>
          <w:tcPr>
            <w:tcW w:w="840" w:type="dxa"/>
            <w:vAlign w:val="center"/>
          </w:tcPr>
          <w:p w14:paraId="6621228A">
            <w:pPr>
              <w:jc w:val="center"/>
              <w:rPr>
                <w:rFonts w:hint="eastAsia"/>
                <w:sz w:val="21"/>
                <w:szCs w:val="22"/>
              </w:rPr>
            </w:pPr>
            <w:r>
              <w:rPr>
                <w:rFonts w:hint="eastAsia"/>
                <w:sz w:val="21"/>
              </w:rPr>
              <w:t>1</w:t>
            </w:r>
          </w:p>
        </w:tc>
      </w:tr>
      <w:tr w14:paraId="4CD2E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13" w:type="dxa"/>
            <w:gridSpan w:val="2"/>
            <w:vMerge w:val="continue"/>
          </w:tcPr>
          <w:p w14:paraId="04490321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  <w:tc>
          <w:tcPr>
            <w:tcW w:w="973" w:type="dxa"/>
          </w:tcPr>
          <w:p w14:paraId="70C5E7E5">
            <w:pPr>
              <w:jc w:val="left"/>
              <w:rPr>
                <w:rFonts w:hint="eastAsia"/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  <w:lang w:val="en-US" w:eastAsia="zh-CN"/>
              </w:rPr>
              <w:t>3.</w:t>
            </w:r>
            <w:r>
              <w:rPr>
                <w:rFonts w:hint="eastAsia"/>
                <w:sz w:val="21"/>
                <w:szCs w:val="22"/>
              </w:rPr>
              <w:t>2</w:t>
            </w:r>
          </w:p>
        </w:tc>
        <w:tc>
          <w:tcPr>
            <w:tcW w:w="4082" w:type="dxa"/>
            <w:vAlign w:val="center"/>
          </w:tcPr>
          <w:p w14:paraId="735E37D2">
            <w:pPr>
              <w:pStyle w:val="9"/>
              <w:spacing w:line="240" w:lineRule="auto"/>
              <w:ind w:left="0"/>
              <w:jc w:val="lef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凸阵探头1个及穿刺支架1个</w:t>
            </w:r>
          </w:p>
        </w:tc>
        <w:tc>
          <w:tcPr>
            <w:tcW w:w="840" w:type="dxa"/>
            <w:vAlign w:val="center"/>
          </w:tcPr>
          <w:p w14:paraId="0A2219BB"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个</w:t>
            </w:r>
          </w:p>
        </w:tc>
        <w:tc>
          <w:tcPr>
            <w:tcW w:w="840" w:type="dxa"/>
            <w:vAlign w:val="center"/>
          </w:tcPr>
          <w:p w14:paraId="00906868"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2</w:t>
            </w:r>
          </w:p>
        </w:tc>
      </w:tr>
      <w:tr w14:paraId="0D9C8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13" w:type="dxa"/>
            <w:gridSpan w:val="2"/>
            <w:vMerge w:val="continue"/>
          </w:tcPr>
          <w:p w14:paraId="523C0468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  <w:tc>
          <w:tcPr>
            <w:tcW w:w="973" w:type="dxa"/>
          </w:tcPr>
          <w:p w14:paraId="6381E45E">
            <w:pPr>
              <w:jc w:val="left"/>
              <w:rPr>
                <w:rFonts w:hint="eastAsia"/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  <w:lang w:val="en-US" w:eastAsia="zh-CN"/>
              </w:rPr>
              <w:t>3.</w:t>
            </w:r>
            <w:r>
              <w:rPr>
                <w:rFonts w:hint="eastAsia"/>
                <w:sz w:val="21"/>
                <w:szCs w:val="22"/>
              </w:rPr>
              <w:t>3</w:t>
            </w:r>
          </w:p>
        </w:tc>
        <w:tc>
          <w:tcPr>
            <w:tcW w:w="4082" w:type="dxa"/>
            <w:vAlign w:val="center"/>
          </w:tcPr>
          <w:p w14:paraId="0922DB25">
            <w:pPr>
              <w:pStyle w:val="9"/>
              <w:spacing w:line="240" w:lineRule="auto"/>
              <w:ind w:left="0"/>
              <w:jc w:val="lef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线阵探头1个及穿刺支架2个</w:t>
            </w:r>
          </w:p>
        </w:tc>
        <w:tc>
          <w:tcPr>
            <w:tcW w:w="840" w:type="dxa"/>
            <w:vAlign w:val="center"/>
          </w:tcPr>
          <w:p w14:paraId="03E98162"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个</w:t>
            </w:r>
          </w:p>
        </w:tc>
        <w:tc>
          <w:tcPr>
            <w:tcW w:w="840" w:type="dxa"/>
            <w:vAlign w:val="center"/>
          </w:tcPr>
          <w:p w14:paraId="193DCA9F"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3</w:t>
            </w:r>
          </w:p>
        </w:tc>
      </w:tr>
      <w:tr w14:paraId="17C95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13" w:type="dxa"/>
            <w:gridSpan w:val="2"/>
            <w:vMerge w:val="continue"/>
          </w:tcPr>
          <w:p w14:paraId="48D51058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  <w:tc>
          <w:tcPr>
            <w:tcW w:w="973" w:type="dxa"/>
          </w:tcPr>
          <w:p w14:paraId="30E0D430">
            <w:pPr>
              <w:jc w:val="left"/>
              <w:rPr>
                <w:rFonts w:hint="eastAsia"/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  <w:lang w:val="en-US" w:eastAsia="zh-CN"/>
              </w:rPr>
              <w:t>3.</w:t>
            </w:r>
            <w:r>
              <w:rPr>
                <w:rFonts w:hint="eastAsia"/>
                <w:sz w:val="21"/>
                <w:szCs w:val="22"/>
              </w:rPr>
              <w:t>4</w:t>
            </w:r>
          </w:p>
        </w:tc>
        <w:tc>
          <w:tcPr>
            <w:tcW w:w="4082" w:type="dxa"/>
            <w:vAlign w:val="center"/>
          </w:tcPr>
          <w:p w14:paraId="3C391592">
            <w:pPr>
              <w:pStyle w:val="9"/>
              <w:spacing w:line="240" w:lineRule="auto"/>
              <w:ind w:left="0"/>
              <w:jc w:val="lef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腔内探头1个及穿刺支架3个</w:t>
            </w:r>
          </w:p>
        </w:tc>
        <w:tc>
          <w:tcPr>
            <w:tcW w:w="840" w:type="dxa"/>
            <w:vAlign w:val="center"/>
          </w:tcPr>
          <w:p w14:paraId="6C90D175"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个</w:t>
            </w:r>
          </w:p>
        </w:tc>
        <w:tc>
          <w:tcPr>
            <w:tcW w:w="840" w:type="dxa"/>
            <w:vAlign w:val="center"/>
          </w:tcPr>
          <w:p w14:paraId="74FD5D99"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4</w:t>
            </w:r>
          </w:p>
        </w:tc>
      </w:tr>
      <w:tr w14:paraId="228DC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13" w:type="dxa"/>
            <w:gridSpan w:val="2"/>
            <w:vMerge w:val="continue"/>
          </w:tcPr>
          <w:p w14:paraId="2138E388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  <w:tc>
          <w:tcPr>
            <w:tcW w:w="973" w:type="dxa"/>
          </w:tcPr>
          <w:p w14:paraId="1E7D9BC5">
            <w:pPr>
              <w:jc w:val="left"/>
              <w:rPr>
                <w:rFonts w:hint="eastAsia"/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  <w:lang w:val="en-US" w:eastAsia="zh-CN"/>
              </w:rPr>
              <w:t>3.</w:t>
            </w:r>
            <w:r>
              <w:rPr>
                <w:rFonts w:hint="eastAsia"/>
                <w:sz w:val="21"/>
                <w:szCs w:val="22"/>
              </w:rPr>
              <w:t>5</w:t>
            </w:r>
          </w:p>
        </w:tc>
        <w:tc>
          <w:tcPr>
            <w:tcW w:w="4082" w:type="dxa"/>
            <w:vAlign w:val="center"/>
          </w:tcPr>
          <w:p w14:paraId="53CD935B">
            <w:pPr>
              <w:jc w:val="lef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超声定位装置</w:t>
            </w:r>
          </w:p>
        </w:tc>
        <w:tc>
          <w:tcPr>
            <w:tcW w:w="840" w:type="dxa"/>
            <w:vAlign w:val="center"/>
          </w:tcPr>
          <w:p w14:paraId="0E1BCAF2">
            <w:pPr>
              <w:jc w:val="center"/>
              <w:rPr>
                <w:rFonts w:hint="eastAsia"/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套</w:t>
            </w:r>
          </w:p>
        </w:tc>
        <w:tc>
          <w:tcPr>
            <w:tcW w:w="840" w:type="dxa"/>
            <w:vAlign w:val="center"/>
          </w:tcPr>
          <w:p w14:paraId="109AEC25"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  <w:szCs w:val="22"/>
              </w:rPr>
              <w:t>1</w:t>
            </w:r>
          </w:p>
        </w:tc>
      </w:tr>
      <w:tr w14:paraId="1C9EE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13" w:type="dxa"/>
            <w:gridSpan w:val="2"/>
            <w:vMerge w:val="continue"/>
          </w:tcPr>
          <w:p w14:paraId="349BD566">
            <w:pPr>
              <w:jc w:val="center"/>
              <w:rPr>
                <w:rFonts w:hint="eastAsia"/>
                <w:sz w:val="21"/>
                <w:szCs w:val="22"/>
              </w:rPr>
            </w:pPr>
          </w:p>
        </w:tc>
        <w:tc>
          <w:tcPr>
            <w:tcW w:w="973" w:type="dxa"/>
          </w:tcPr>
          <w:p w14:paraId="5956720F">
            <w:pPr>
              <w:jc w:val="left"/>
              <w:rPr>
                <w:rFonts w:hint="eastAsia"/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  <w:lang w:val="en-US" w:eastAsia="zh-CN"/>
              </w:rPr>
              <w:t>3.</w:t>
            </w:r>
            <w:r>
              <w:rPr>
                <w:rFonts w:hint="eastAsia"/>
                <w:sz w:val="21"/>
                <w:szCs w:val="22"/>
              </w:rPr>
              <w:t>6</w:t>
            </w:r>
          </w:p>
        </w:tc>
        <w:tc>
          <w:tcPr>
            <w:tcW w:w="4082" w:type="dxa"/>
          </w:tcPr>
          <w:p w14:paraId="646298A4">
            <w:pPr>
              <w:jc w:val="left"/>
              <w:rPr>
                <w:rFonts w:hint="eastAsia"/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超声一键对位辅助定位系统</w:t>
            </w:r>
          </w:p>
        </w:tc>
        <w:tc>
          <w:tcPr>
            <w:tcW w:w="840" w:type="dxa"/>
            <w:shd w:val="clear" w:color="auto" w:fill="auto"/>
            <w:vAlign w:val="top"/>
          </w:tcPr>
          <w:p w14:paraId="12E68C00">
            <w:pPr>
              <w:jc w:val="center"/>
              <w:rPr>
                <w:rFonts w:hint="eastAsia"/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套</w:t>
            </w:r>
          </w:p>
        </w:tc>
        <w:tc>
          <w:tcPr>
            <w:tcW w:w="840" w:type="dxa"/>
            <w:shd w:val="clear" w:color="auto" w:fill="auto"/>
            <w:vAlign w:val="top"/>
          </w:tcPr>
          <w:p w14:paraId="3586BAB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  <w14:ligatures w14:val="standardContextual"/>
              </w:rPr>
            </w:pPr>
            <w:r>
              <w:rPr>
                <w:rFonts w:hint="eastAsia"/>
                <w:sz w:val="21"/>
                <w:szCs w:val="22"/>
              </w:rPr>
              <w:t>1</w:t>
            </w:r>
          </w:p>
        </w:tc>
      </w:tr>
      <w:tr w14:paraId="11BA1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13" w:type="dxa"/>
            <w:gridSpan w:val="2"/>
            <w:vMerge w:val="restart"/>
          </w:tcPr>
          <w:p w14:paraId="655FC4E4">
            <w:pPr>
              <w:pStyle w:val="9"/>
              <w:spacing w:line="240" w:lineRule="auto"/>
              <w:ind w:left="0"/>
              <w:jc w:val="left"/>
              <w:rPr>
                <w:rFonts w:hint="eastAsia"/>
                <w:sz w:val="21"/>
              </w:rPr>
            </w:pPr>
          </w:p>
          <w:p w14:paraId="59450CAE">
            <w:pPr>
              <w:pStyle w:val="9"/>
              <w:spacing w:line="240" w:lineRule="auto"/>
              <w:ind w:left="0"/>
              <w:jc w:val="left"/>
              <w:rPr>
                <w:rFonts w:hint="eastAsia"/>
                <w:sz w:val="21"/>
              </w:rPr>
            </w:pPr>
          </w:p>
          <w:p w14:paraId="2625170F">
            <w:pPr>
              <w:pStyle w:val="9"/>
              <w:spacing w:line="240" w:lineRule="auto"/>
              <w:ind w:left="0"/>
              <w:jc w:val="left"/>
              <w:rPr>
                <w:rFonts w:hint="default" w:eastAsiaTheme="minorEastAsia"/>
                <w:sz w:val="21"/>
                <w:szCs w:val="22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4.</w:t>
            </w:r>
            <w:r>
              <w:rPr>
                <w:rFonts w:hint="eastAsia"/>
                <w:sz w:val="21"/>
              </w:rPr>
              <w:t>主机治疗床</w:t>
            </w:r>
            <w:r>
              <w:rPr>
                <w:rFonts w:hint="eastAsia"/>
                <w:sz w:val="21"/>
                <w:lang w:val="en-US" w:eastAsia="zh-CN"/>
              </w:rPr>
              <w:t>及配套系统</w:t>
            </w:r>
          </w:p>
        </w:tc>
        <w:tc>
          <w:tcPr>
            <w:tcW w:w="973" w:type="dxa"/>
          </w:tcPr>
          <w:p w14:paraId="4E356757">
            <w:pPr>
              <w:jc w:val="left"/>
              <w:rPr>
                <w:rFonts w:hint="eastAsia" w:eastAsiaTheme="minorEastAsia"/>
                <w:sz w:val="21"/>
                <w:szCs w:val="22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4.</w:t>
            </w:r>
            <w:r>
              <w:rPr>
                <w:rFonts w:hint="eastAsia"/>
                <w:sz w:val="21"/>
                <w:szCs w:val="22"/>
                <w:lang w:val="en-US" w:eastAsia="zh-CN"/>
              </w:rPr>
              <w:t>1</w:t>
            </w:r>
          </w:p>
        </w:tc>
        <w:tc>
          <w:tcPr>
            <w:tcW w:w="4082" w:type="dxa"/>
          </w:tcPr>
          <w:p w14:paraId="3A482782">
            <w:pPr>
              <w:pStyle w:val="9"/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hint="eastAsia"/>
                <w:sz w:val="21"/>
                <w:szCs w:val="22"/>
              </w:rPr>
            </w:pPr>
            <w:r>
              <w:rPr>
                <w:rFonts w:hint="eastAsia"/>
                <w:sz w:val="21"/>
              </w:rPr>
              <w:t>压腹带</w:t>
            </w:r>
          </w:p>
        </w:tc>
        <w:tc>
          <w:tcPr>
            <w:tcW w:w="840" w:type="dxa"/>
            <w:shd w:val="clear" w:color="auto" w:fill="auto"/>
            <w:vAlign w:val="top"/>
          </w:tcPr>
          <w:p w14:paraId="3DB8765B">
            <w:pPr>
              <w:jc w:val="center"/>
              <w:rPr>
                <w:rFonts w:hint="eastAsia"/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套</w:t>
            </w:r>
          </w:p>
        </w:tc>
        <w:tc>
          <w:tcPr>
            <w:tcW w:w="840" w:type="dxa"/>
            <w:shd w:val="clear" w:color="auto" w:fill="auto"/>
            <w:vAlign w:val="top"/>
          </w:tcPr>
          <w:p w14:paraId="4808B255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  <w14:ligatures w14:val="standardContextual"/>
              </w:rPr>
            </w:pPr>
            <w:r>
              <w:rPr>
                <w:rFonts w:hint="eastAsia"/>
                <w:sz w:val="21"/>
                <w:szCs w:val="22"/>
              </w:rPr>
              <w:t>1</w:t>
            </w:r>
          </w:p>
        </w:tc>
      </w:tr>
      <w:tr w14:paraId="7E03F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13" w:type="dxa"/>
            <w:gridSpan w:val="2"/>
            <w:vMerge w:val="continue"/>
          </w:tcPr>
          <w:p w14:paraId="1C2A59ED">
            <w:pPr>
              <w:pStyle w:val="9"/>
              <w:spacing w:line="240" w:lineRule="auto"/>
              <w:ind w:left="0"/>
              <w:jc w:val="left"/>
              <w:rPr>
                <w:rFonts w:hint="eastAsia"/>
                <w:sz w:val="21"/>
              </w:rPr>
            </w:pPr>
          </w:p>
        </w:tc>
        <w:tc>
          <w:tcPr>
            <w:tcW w:w="973" w:type="dxa"/>
          </w:tcPr>
          <w:p w14:paraId="07DEBA56">
            <w:pPr>
              <w:jc w:val="left"/>
              <w:rPr>
                <w:rFonts w:hint="eastAsia" w:eastAsiaTheme="minorEastAsia"/>
                <w:sz w:val="21"/>
                <w:szCs w:val="22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4.</w:t>
            </w:r>
            <w:r>
              <w:rPr>
                <w:rFonts w:hint="eastAsia"/>
                <w:sz w:val="21"/>
                <w:szCs w:val="22"/>
                <w:lang w:val="en-US" w:eastAsia="zh-CN"/>
              </w:rPr>
              <w:t>2</w:t>
            </w:r>
          </w:p>
        </w:tc>
        <w:tc>
          <w:tcPr>
            <w:tcW w:w="4082" w:type="dxa"/>
          </w:tcPr>
          <w:p w14:paraId="39D6ECDB">
            <w:pPr>
              <w:pStyle w:val="9"/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hint="eastAsia"/>
                <w:sz w:val="21"/>
                <w:szCs w:val="22"/>
              </w:rPr>
            </w:pPr>
            <w:r>
              <w:rPr>
                <w:rFonts w:hint="eastAsia"/>
                <w:sz w:val="21"/>
              </w:rPr>
              <w:t>硅胶水囊</w:t>
            </w:r>
          </w:p>
        </w:tc>
        <w:tc>
          <w:tcPr>
            <w:tcW w:w="840" w:type="dxa"/>
            <w:vAlign w:val="top"/>
          </w:tcPr>
          <w:p w14:paraId="48EC7441">
            <w:pPr>
              <w:jc w:val="center"/>
              <w:rPr>
                <w:rFonts w:hint="eastAsia"/>
                <w:sz w:val="21"/>
                <w:szCs w:val="22"/>
                <w:lang w:val="en-US" w:eastAsia="zh-CN"/>
              </w:rPr>
            </w:pPr>
            <w:r>
              <w:rPr>
                <w:rFonts w:hint="eastAsia"/>
                <w:sz w:val="21"/>
                <w:szCs w:val="22"/>
                <w:lang w:val="en-US" w:eastAsia="zh-CN"/>
              </w:rPr>
              <w:t>个</w:t>
            </w:r>
          </w:p>
        </w:tc>
        <w:tc>
          <w:tcPr>
            <w:tcW w:w="840" w:type="dxa"/>
          </w:tcPr>
          <w:p w14:paraId="7B9A4025">
            <w:pPr>
              <w:jc w:val="center"/>
              <w:rPr>
                <w:rFonts w:hint="eastAsia" w:eastAsiaTheme="minorEastAsia"/>
                <w:sz w:val="21"/>
                <w:szCs w:val="22"/>
                <w:lang w:val="en-US" w:eastAsia="zh-CN"/>
              </w:rPr>
            </w:pPr>
            <w:r>
              <w:rPr>
                <w:rFonts w:hint="eastAsia"/>
                <w:sz w:val="21"/>
                <w:szCs w:val="22"/>
                <w:lang w:val="en-US" w:eastAsia="zh-CN"/>
              </w:rPr>
              <w:t>3</w:t>
            </w:r>
          </w:p>
        </w:tc>
      </w:tr>
      <w:tr w14:paraId="0AD85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13" w:type="dxa"/>
            <w:gridSpan w:val="2"/>
            <w:vMerge w:val="continue"/>
          </w:tcPr>
          <w:p w14:paraId="0950E644">
            <w:pPr>
              <w:pStyle w:val="9"/>
              <w:spacing w:line="240" w:lineRule="auto"/>
              <w:ind w:left="0"/>
              <w:jc w:val="left"/>
              <w:rPr>
                <w:rFonts w:hint="eastAsia"/>
                <w:sz w:val="21"/>
              </w:rPr>
            </w:pPr>
          </w:p>
        </w:tc>
        <w:tc>
          <w:tcPr>
            <w:tcW w:w="973" w:type="dxa"/>
          </w:tcPr>
          <w:p w14:paraId="5D9CD75F">
            <w:pPr>
              <w:jc w:val="left"/>
              <w:rPr>
                <w:rFonts w:hint="eastAsia" w:eastAsiaTheme="minorEastAsia"/>
                <w:sz w:val="21"/>
                <w:szCs w:val="22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4.</w:t>
            </w:r>
            <w:r>
              <w:rPr>
                <w:rFonts w:hint="eastAsia"/>
                <w:sz w:val="21"/>
                <w:szCs w:val="22"/>
                <w:lang w:val="en-US" w:eastAsia="zh-CN"/>
              </w:rPr>
              <w:t>3</w:t>
            </w:r>
          </w:p>
        </w:tc>
        <w:tc>
          <w:tcPr>
            <w:tcW w:w="4082" w:type="dxa"/>
          </w:tcPr>
          <w:p w14:paraId="7AEFB396">
            <w:pPr>
              <w:pStyle w:val="9"/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hint="eastAsia"/>
                <w:sz w:val="21"/>
                <w:szCs w:val="22"/>
              </w:rPr>
            </w:pPr>
            <w:r>
              <w:rPr>
                <w:rFonts w:hint="eastAsia"/>
                <w:sz w:val="21"/>
              </w:rPr>
              <w:t>工具箱</w:t>
            </w:r>
          </w:p>
        </w:tc>
        <w:tc>
          <w:tcPr>
            <w:tcW w:w="840" w:type="dxa"/>
            <w:shd w:val="clear" w:color="auto" w:fill="auto"/>
            <w:vAlign w:val="top"/>
          </w:tcPr>
          <w:p w14:paraId="6E522D13">
            <w:pPr>
              <w:jc w:val="center"/>
              <w:rPr>
                <w:rFonts w:hint="eastAsia"/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套</w:t>
            </w:r>
          </w:p>
        </w:tc>
        <w:tc>
          <w:tcPr>
            <w:tcW w:w="840" w:type="dxa"/>
            <w:shd w:val="clear" w:color="auto" w:fill="auto"/>
            <w:vAlign w:val="top"/>
          </w:tcPr>
          <w:p w14:paraId="60093225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  <w14:ligatures w14:val="standardContextual"/>
              </w:rPr>
            </w:pPr>
            <w:r>
              <w:rPr>
                <w:rFonts w:hint="eastAsia"/>
                <w:sz w:val="21"/>
                <w:szCs w:val="22"/>
              </w:rPr>
              <w:t>1</w:t>
            </w:r>
          </w:p>
        </w:tc>
      </w:tr>
      <w:tr w14:paraId="3F29E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13" w:type="dxa"/>
            <w:gridSpan w:val="2"/>
            <w:vMerge w:val="continue"/>
          </w:tcPr>
          <w:p w14:paraId="3DFD67B4">
            <w:pPr>
              <w:pStyle w:val="9"/>
              <w:spacing w:line="240" w:lineRule="auto"/>
              <w:ind w:left="0"/>
              <w:jc w:val="left"/>
              <w:rPr>
                <w:rFonts w:hint="eastAsia"/>
                <w:sz w:val="21"/>
              </w:rPr>
            </w:pPr>
          </w:p>
        </w:tc>
        <w:tc>
          <w:tcPr>
            <w:tcW w:w="973" w:type="dxa"/>
          </w:tcPr>
          <w:p w14:paraId="163442E4">
            <w:pPr>
              <w:jc w:val="left"/>
              <w:rPr>
                <w:rFonts w:hint="eastAsia" w:eastAsiaTheme="minorEastAsia"/>
                <w:sz w:val="21"/>
                <w:szCs w:val="22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4.</w:t>
            </w:r>
            <w:r>
              <w:rPr>
                <w:rFonts w:hint="eastAsia"/>
                <w:sz w:val="21"/>
                <w:szCs w:val="22"/>
                <w:lang w:val="en-US" w:eastAsia="zh-CN"/>
              </w:rPr>
              <w:t>4</w:t>
            </w:r>
          </w:p>
        </w:tc>
        <w:tc>
          <w:tcPr>
            <w:tcW w:w="4082" w:type="dxa"/>
          </w:tcPr>
          <w:p w14:paraId="52FA13F8">
            <w:pPr>
              <w:jc w:val="left"/>
              <w:rPr>
                <w:rFonts w:hint="eastAsia"/>
                <w:sz w:val="21"/>
                <w:szCs w:val="22"/>
              </w:rPr>
            </w:pPr>
            <w:r>
              <w:rPr>
                <w:rFonts w:hint="eastAsia"/>
                <w:sz w:val="21"/>
              </w:rPr>
              <w:t>对讲系统</w:t>
            </w:r>
          </w:p>
        </w:tc>
        <w:tc>
          <w:tcPr>
            <w:tcW w:w="840" w:type="dxa"/>
            <w:shd w:val="clear" w:color="auto" w:fill="auto"/>
            <w:vAlign w:val="top"/>
          </w:tcPr>
          <w:p w14:paraId="41FE1B63">
            <w:pPr>
              <w:jc w:val="center"/>
              <w:rPr>
                <w:rFonts w:hint="eastAsia"/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套</w:t>
            </w:r>
          </w:p>
        </w:tc>
        <w:tc>
          <w:tcPr>
            <w:tcW w:w="840" w:type="dxa"/>
            <w:shd w:val="clear" w:color="auto" w:fill="auto"/>
            <w:vAlign w:val="top"/>
          </w:tcPr>
          <w:p w14:paraId="506DE8C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  <w14:ligatures w14:val="standardContextual"/>
              </w:rPr>
            </w:pPr>
            <w:r>
              <w:rPr>
                <w:rFonts w:hint="eastAsia"/>
                <w:sz w:val="21"/>
                <w:szCs w:val="22"/>
              </w:rPr>
              <w:t>1</w:t>
            </w:r>
          </w:p>
        </w:tc>
      </w:tr>
      <w:tr w14:paraId="58D98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13" w:type="dxa"/>
            <w:gridSpan w:val="2"/>
            <w:vMerge w:val="continue"/>
          </w:tcPr>
          <w:p w14:paraId="3B5D9EBF">
            <w:pPr>
              <w:pStyle w:val="9"/>
              <w:spacing w:line="240" w:lineRule="auto"/>
              <w:ind w:left="0"/>
              <w:jc w:val="left"/>
              <w:rPr>
                <w:rFonts w:hint="eastAsia"/>
                <w:sz w:val="21"/>
              </w:rPr>
            </w:pPr>
          </w:p>
        </w:tc>
        <w:tc>
          <w:tcPr>
            <w:tcW w:w="973" w:type="dxa"/>
          </w:tcPr>
          <w:p w14:paraId="461E689C">
            <w:pPr>
              <w:jc w:val="left"/>
              <w:rPr>
                <w:rFonts w:hint="default"/>
                <w:sz w:val="21"/>
                <w:szCs w:val="22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4.</w:t>
            </w:r>
            <w:r>
              <w:rPr>
                <w:rFonts w:hint="eastAsia"/>
                <w:sz w:val="21"/>
                <w:szCs w:val="22"/>
                <w:lang w:val="en-US" w:eastAsia="zh-CN"/>
              </w:rPr>
              <w:t>5</w:t>
            </w:r>
          </w:p>
        </w:tc>
        <w:tc>
          <w:tcPr>
            <w:tcW w:w="4082" w:type="dxa"/>
            <w:vAlign w:val="top"/>
          </w:tcPr>
          <w:p w14:paraId="57F00FD7">
            <w:pPr>
              <w:jc w:val="lef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  <w:szCs w:val="22"/>
              </w:rPr>
              <w:t>床旁控制盒（带液晶触控屏）</w:t>
            </w:r>
          </w:p>
        </w:tc>
        <w:tc>
          <w:tcPr>
            <w:tcW w:w="840" w:type="dxa"/>
            <w:shd w:val="clear" w:color="auto" w:fill="auto"/>
            <w:vAlign w:val="top"/>
          </w:tcPr>
          <w:p w14:paraId="69343291">
            <w:pPr>
              <w:jc w:val="center"/>
              <w:rPr>
                <w:rFonts w:hint="eastAsia"/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个</w:t>
            </w:r>
          </w:p>
        </w:tc>
        <w:tc>
          <w:tcPr>
            <w:tcW w:w="840" w:type="dxa"/>
            <w:shd w:val="clear" w:color="auto" w:fill="auto"/>
            <w:vAlign w:val="top"/>
          </w:tcPr>
          <w:p w14:paraId="5C5106C7">
            <w:pPr>
              <w:jc w:val="center"/>
              <w:rPr>
                <w:rFonts w:hint="eastAsia"/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1</w:t>
            </w:r>
          </w:p>
        </w:tc>
      </w:tr>
      <w:tr w14:paraId="4AA5A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2513" w:type="dxa"/>
            <w:gridSpan w:val="2"/>
            <w:vMerge w:val="continue"/>
          </w:tcPr>
          <w:p w14:paraId="4F095B18">
            <w:pPr>
              <w:pStyle w:val="9"/>
              <w:spacing w:line="240" w:lineRule="auto"/>
              <w:ind w:left="0"/>
              <w:jc w:val="left"/>
              <w:rPr>
                <w:rFonts w:hint="eastAsia"/>
                <w:sz w:val="21"/>
              </w:rPr>
            </w:pPr>
          </w:p>
        </w:tc>
        <w:tc>
          <w:tcPr>
            <w:tcW w:w="973" w:type="dxa"/>
          </w:tcPr>
          <w:p w14:paraId="55922C2B">
            <w:pPr>
              <w:jc w:val="left"/>
              <w:rPr>
                <w:rFonts w:hint="default"/>
                <w:sz w:val="21"/>
                <w:szCs w:val="22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4.</w:t>
            </w:r>
            <w:r>
              <w:rPr>
                <w:rFonts w:hint="eastAsia"/>
                <w:sz w:val="21"/>
                <w:szCs w:val="22"/>
                <w:lang w:val="en-US" w:eastAsia="zh-CN"/>
              </w:rPr>
              <w:t>6</w:t>
            </w:r>
          </w:p>
        </w:tc>
        <w:tc>
          <w:tcPr>
            <w:tcW w:w="4082" w:type="dxa"/>
            <w:vAlign w:val="top"/>
          </w:tcPr>
          <w:p w14:paraId="5AEC6CF0">
            <w:pPr>
              <w:jc w:val="lef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  <w:szCs w:val="22"/>
              </w:rPr>
              <w:t>隔室控制台（带液晶触控屏摇杆操作）</w:t>
            </w:r>
          </w:p>
        </w:tc>
        <w:tc>
          <w:tcPr>
            <w:tcW w:w="840" w:type="dxa"/>
            <w:shd w:val="clear" w:color="auto" w:fill="auto"/>
            <w:vAlign w:val="top"/>
          </w:tcPr>
          <w:p w14:paraId="393924A0">
            <w:pPr>
              <w:jc w:val="center"/>
              <w:rPr>
                <w:rFonts w:hint="eastAsia"/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台</w:t>
            </w:r>
          </w:p>
        </w:tc>
        <w:tc>
          <w:tcPr>
            <w:tcW w:w="840" w:type="dxa"/>
            <w:shd w:val="clear" w:color="auto" w:fill="auto"/>
            <w:vAlign w:val="top"/>
          </w:tcPr>
          <w:p w14:paraId="0FD77FDF">
            <w:pPr>
              <w:jc w:val="center"/>
              <w:rPr>
                <w:rFonts w:hint="eastAsia"/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1</w:t>
            </w:r>
          </w:p>
        </w:tc>
      </w:tr>
    </w:tbl>
    <w:p w14:paraId="580F6085">
      <w:pPr>
        <w:pStyle w:val="2"/>
        <w:ind w:left="0" w:leftChars="0" w:firstLine="0" w:firstLineChars="0"/>
        <w:rPr>
          <w:rFonts w:hint="default" w:eastAsia="宋体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(正文 CS 字体)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DIN Alternate">
    <w:altName w:val="Calibri"/>
    <w:panose1 w:val="00000000000000000000"/>
    <w:charset w:val="00"/>
    <w:family w:val="swiss"/>
    <w:pitch w:val="default"/>
    <w:sig w:usb0="00000000" w:usb1="00000000" w:usb2="00000000" w:usb3="00000000" w:csb0="00000111" w:csb1="00000000"/>
  </w:font>
  <w:font w:name="宋体-简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DIN">
    <w:altName w:val="Calibri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6AE85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7DD148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7DD148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6732D"/>
    <w:rsid w:val="0DEB5B3B"/>
    <w:rsid w:val="0E8813E4"/>
    <w:rsid w:val="12A83E03"/>
    <w:rsid w:val="15C947BC"/>
    <w:rsid w:val="21F04E7F"/>
    <w:rsid w:val="25561074"/>
    <w:rsid w:val="292A65C9"/>
    <w:rsid w:val="2ACF41CB"/>
    <w:rsid w:val="3EB958F5"/>
    <w:rsid w:val="424A4128"/>
    <w:rsid w:val="44CF75B8"/>
    <w:rsid w:val="47017063"/>
    <w:rsid w:val="47AA76FA"/>
    <w:rsid w:val="483258AA"/>
    <w:rsid w:val="49AB59AC"/>
    <w:rsid w:val="580764A3"/>
    <w:rsid w:val="633F11E7"/>
    <w:rsid w:val="66236B9E"/>
    <w:rsid w:val="673732C8"/>
    <w:rsid w:val="68F44821"/>
    <w:rsid w:val="71ED3AAD"/>
    <w:rsid w:val="77387FCF"/>
    <w:rsid w:val="78B1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autoSpaceDE w:val="0"/>
      <w:autoSpaceDN w:val="0"/>
      <w:ind w:firstLine="420" w:firstLineChars="200"/>
    </w:pPr>
    <w:rPr>
      <w:rFonts w:ascii="宋体" w:hAnsi="宋体" w:cs="宋体"/>
      <w:szCs w:val="22"/>
      <w:lang w:eastAsia="en-US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1868</Words>
  <Characters>2379</Characters>
  <Lines>0</Lines>
  <Paragraphs>0</Paragraphs>
  <TotalTime>5</TotalTime>
  <ScaleCrop>false</ScaleCrop>
  <LinksUpToDate>false</LinksUpToDate>
  <CharactersWithSpaces>2671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2026-06-01T08:21:00Z</dcterms:created>
  <dc:creator>Administrator</dc:creator>
  <cp:lastModifiedBy>敏怡君</cp:lastModifiedBy>
  <dcterms:modified xsi:type="dcterms:W3CDTF">2026-06-02T03:38:14Z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eyJoZGlkIjoiMGJmZDFhNzZiNzg1N2NhNmNhMDQzYjdiNmFiNmZhY2IiLCJ1c2VySWQiOiI4OTM1NzA1NTEifQ==</vt:lpwstr>
  </property>
  <property fmtid="{D5CDD505-2E9C-101B-9397-08002B2CF9AE}" pid="4" name="ICV">
    <vt:lpwstr>6B92C2B3812544F98DE014114E3FC622_12</vt:lpwstr>
  </property>
</Properties>
</file>