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2F76">
      <w:pPr>
        <w:numPr>
          <w:ilvl w:val="255"/>
          <w:numId w:val="0"/>
        </w:numPr>
        <w:spacing w:line="360" w:lineRule="auto"/>
        <w:ind w:left="0" w:firstLine="480" w:firstLineChars="200"/>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附件1</w:t>
      </w:r>
    </w:p>
    <w:p w14:paraId="434346A8">
      <w:pPr>
        <w:numPr>
          <w:ilvl w:val="255"/>
          <w:numId w:val="0"/>
        </w:numPr>
        <w:spacing w:line="360" w:lineRule="auto"/>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用户需求书</w:t>
      </w:r>
    </w:p>
    <w:p w14:paraId="6AB24C06">
      <w:pPr>
        <w:adjustRightInd w:val="0"/>
        <w:spacing w:line="240" w:lineRule="auto"/>
        <w:ind w:firstLine="482" w:firstLineChars="200"/>
        <w:jc w:val="left"/>
        <w:textAlignment w:val="top"/>
        <w:rPr>
          <w:rFonts w:hint="eastAsia" w:ascii="仿宋" w:hAnsi="仿宋" w:eastAsia="仿宋" w:cs="仿宋"/>
          <w:b/>
          <w:sz w:val="24"/>
          <w:szCs w:val="24"/>
          <w:highlight w:val="none"/>
        </w:rPr>
      </w:pPr>
      <w:bookmarkStart w:id="0" w:name="_Hlk121145754"/>
      <w:r>
        <w:rPr>
          <w:rFonts w:hint="eastAsia" w:ascii="仿宋" w:hAnsi="仿宋" w:eastAsia="仿宋" w:cs="仿宋"/>
          <w:b/>
          <w:sz w:val="24"/>
          <w:szCs w:val="24"/>
          <w:highlight w:val="none"/>
        </w:rPr>
        <w:t>第一条  项目</w:t>
      </w:r>
      <w:r>
        <w:rPr>
          <w:rFonts w:hint="eastAsia" w:ascii="仿宋" w:hAnsi="仿宋" w:eastAsia="仿宋" w:cs="仿宋"/>
          <w:b/>
          <w:sz w:val="24"/>
          <w:szCs w:val="24"/>
          <w:highlight w:val="none"/>
          <w:lang w:val="en-US" w:eastAsia="zh-CN"/>
        </w:rPr>
        <w:t>内容</w:t>
      </w:r>
    </w:p>
    <w:p w14:paraId="70556318">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项目名称：江门市中心医院印刷服务采购项目；</w:t>
      </w:r>
    </w:p>
    <w:p w14:paraId="53A26D96">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项目预算金额：</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00,000.00元（大写：</w:t>
      </w:r>
      <w:r>
        <w:rPr>
          <w:rFonts w:hint="eastAsia" w:ascii="仿宋" w:hAnsi="仿宋" w:eastAsia="仿宋" w:cs="仿宋"/>
          <w:sz w:val="24"/>
          <w:szCs w:val="24"/>
          <w:highlight w:val="none"/>
          <w:lang w:val="en-US" w:eastAsia="zh-CN"/>
        </w:rPr>
        <w:t>贰佰</w:t>
      </w:r>
      <w:r>
        <w:rPr>
          <w:rFonts w:hint="eastAsia" w:ascii="仿宋" w:hAnsi="仿宋" w:eastAsia="仿宋" w:cs="仿宋"/>
          <w:sz w:val="24"/>
          <w:szCs w:val="24"/>
          <w:highlight w:val="none"/>
        </w:rPr>
        <w:t>万元整）；中标（成交）金额：折扣率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凡招标文件所列项目乙方必须遵守投标文件所报价格。本项目如在合同期满前预算额度提前完成，则本项目合同自动结束。因甲方工作需要增加服务量时，则按照实际服务量结算，增加服务总费用不能超过合同总预算的10%。项目价格采取总价包死的方式，所有价格变动的风险均由乙方承担。甲方不需再向乙方支付任何其他费用。乙方的投标价为人民币含税全包价，包括原材料费用、设计费、人工费、打稿费、印刷费、货物送达甲方指定地点经甲方验收合格并交付使用所有可能发生的费用、货物制造、运输、采购保管、装卸、税收以及售后服务等全部费用。</w:t>
      </w:r>
    </w:p>
    <w:p w14:paraId="43DEC6A4">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合同期限：</w:t>
      </w:r>
      <w:r>
        <w:rPr>
          <w:rFonts w:hint="eastAsia" w:ascii="仿宋" w:hAnsi="仿宋" w:eastAsia="仿宋" w:cs="仿宋"/>
          <w:sz w:val="24"/>
          <w:szCs w:val="24"/>
          <w:highlight w:val="none"/>
          <w:lang w:val="en-US" w:eastAsia="zh-CN"/>
        </w:rPr>
        <w:t>未定</w:t>
      </w:r>
    </w:p>
    <w:p w14:paraId="591AC47F">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服务清单详见附件：《常规印刷服务项目清单》，如印刷明细未具体的品目，由甲方和乙方双方协商确定相应品目单价后，再根据乙方所投折扣率进行按实结算。</w:t>
      </w:r>
    </w:p>
    <w:p w14:paraId="26124873">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服务内容</w:t>
      </w:r>
    </w:p>
    <w:p w14:paraId="523AD9B3">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（1）乙方必须配备专人专线联系，对甲方的需求及时响应，必须能提供24小时，尤其是节假日及夜间的应急服务。紧急设计完成时间为2小时内。</w:t>
      </w:r>
    </w:p>
    <w:p w14:paraId="00CC404F">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（2）乙方在合同签订后5个工作日内提供项目服务小组名单、联系方式。</w:t>
      </w:r>
    </w:p>
    <w:p w14:paraId="584C4718">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（3）乙方为甲方提供所需物料设计稿的打稿服务，样稿经甲方同意后方可制作印刷，本项费用包含在报价中，不另计费用。</w:t>
      </w:r>
    </w:p>
    <w:p w14:paraId="68676094">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（4）乙方须有一定的设计能力及熟练的改稿整稿能力，满足甲方的设计和修改需求，本项费用包含在报价中，不另计费用。</w:t>
      </w:r>
    </w:p>
    <w:p w14:paraId="130CF35B">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（5）乙方须根据甲方实际需求的交货时间完成印刷并按指定地点交货，</w:t>
      </w:r>
      <w:r>
        <w:rPr>
          <w:rFonts w:hint="eastAsia" w:ascii="仿宋" w:hAnsi="仿宋" w:eastAsia="仿宋" w:cs="仿宋"/>
          <w:sz w:val="24"/>
          <w:szCs w:val="24"/>
          <w:highlight w:val="none"/>
          <w:lang w:eastAsia="zh-CN"/>
        </w:rPr>
        <w:t>如有</w:t>
      </w:r>
      <w:r>
        <w:rPr>
          <w:rFonts w:hint="eastAsia" w:ascii="仿宋" w:hAnsi="仿宋" w:eastAsia="仿宋" w:cs="仿宋"/>
          <w:sz w:val="24"/>
          <w:szCs w:val="24"/>
          <w:highlight w:val="none"/>
        </w:rPr>
        <w:t>特殊情况（甲方急需使用），乙方需要按甲方要求24小时内交货。同时，乙方必须不分节假日也能按甲方要求的时间及时进行制作与配合，不得以任何理由延误交货时间。货品现场验收时，对于不能满足甲方设计、制作及样品要求的货品，甲方有权拒收；乙方应做到及时整改，直到满足甲方需求为止。</w:t>
      </w:r>
    </w:p>
    <w:p w14:paraId="6AC51BBB">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（6）乙方应按甲方指定地点送货、安装，货物必须按</w:t>
      </w:r>
      <w:r>
        <w:rPr>
          <w:rFonts w:hint="eastAsia" w:ascii="仿宋" w:hAnsi="仿宋" w:eastAsia="仿宋" w:cs="仿宋"/>
          <w:sz w:val="24"/>
          <w:szCs w:val="24"/>
          <w:highlight w:val="none"/>
          <w:lang w:val="en-US" w:eastAsia="zh-CN"/>
        </w:rPr>
        <w:t>招标文件、投标文件和合同</w:t>
      </w:r>
      <w:r>
        <w:rPr>
          <w:rFonts w:hint="eastAsia" w:ascii="仿宋" w:hAnsi="仿宋" w:eastAsia="仿宋" w:cs="仿宋"/>
          <w:sz w:val="24"/>
          <w:szCs w:val="24"/>
          <w:highlight w:val="none"/>
        </w:rPr>
        <w:t>要求或承诺时间送到甲方指定地点，运输搬运费包含在报价中。送货及时，能够配合甲方认真做好货品的签收清点工作，货品的数量、质量及印刷水平均达到甲方的要求。</w:t>
      </w:r>
    </w:p>
    <w:p w14:paraId="63870E84">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（7）提交货物时，乙方应在送货单上注明所供货物的品牌、规格、数量、单价及总金额等。乙方必须按照甲方的分配数量分装。</w:t>
      </w:r>
    </w:p>
    <w:p w14:paraId="4279FC28">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rPr>
        <w:t>印刷要求</w:t>
      </w:r>
    </w:p>
    <w:p w14:paraId="6AE26C42">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（1）乙方仅限于甲方要求印刷的产品才能使用“江门市中心医院”字样及标识。</w:t>
      </w:r>
    </w:p>
    <w:p w14:paraId="5ECB19E5">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（2）乙方拥有专业设计排版软件，有书刊排版及书刊印刷经验，有熟练的专业设计排版人员，有书刊排版电脑室，书刊印刷设备及装订设备。</w:t>
      </w:r>
    </w:p>
    <w:p w14:paraId="7A1BDCBD">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（3）乙方具备常规纸张印刷能力：A5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A3等尺寸；80g</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85g</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100g</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150g等；铜版纸、厚水纹纸等</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w:t>
      </w:r>
    </w:p>
    <w:p w14:paraId="2E6212E8">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满足常规印刷需求：能够进行全彩四色印刷，印刷质量和文字校对符合甲方要求。印刷质量要求字体清晰、墨色均匀、套色准确、无缺笔断划、模糊不清的现象；文字校对要求严格、准确，与甲方提交的文字材料相符。</w:t>
      </w:r>
    </w:p>
    <w:p w14:paraId="3F2C274C">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（5）因乙方印刷质量无法达到甲方要求，乙方须在规定时间内重新印刷，所产生的一切相关</w:t>
      </w:r>
      <w:r>
        <w:rPr>
          <w:rFonts w:hint="eastAsia" w:ascii="仿宋" w:hAnsi="仿宋" w:eastAsia="仿宋" w:cs="仿宋"/>
          <w:sz w:val="24"/>
          <w:szCs w:val="24"/>
          <w:highlight w:val="none"/>
          <w:lang w:eastAsia="zh-CN"/>
        </w:rPr>
        <w:t>费用</w:t>
      </w:r>
      <w:r>
        <w:rPr>
          <w:rFonts w:hint="eastAsia" w:ascii="仿宋" w:hAnsi="仿宋" w:eastAsia="仿宋" w:cs="仿宋"/>
          <w:sz w:val="24"/>
          <w:szCs w:val="24"/>
          <w:highlight w:val="none"/>
        </w:rPr>
        <w:t>由乙方承担。</w:t>
      </w:r>
    </w:p>
    <w:p w14:paraId="5BE92943">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（6）乙方每次印刷服务必须同时提供电子版本。</w:t>
      </w:r>
    </w:p>
    <w:p w14:paraId="28E9A4A5">
      <w:pPr>
        <w:numPr>
          <w:ilvl w:val="0"/>
          <w:numId w:val="0"/>
        </w:numPr>
        <w:autoSpaceDE w:val="0"/>
        <w:autoSpaceDN w:val="0"/>
        <w:spacing w:line="240" w:lineRule="auto"/>
        <w:ind w:firstLine="480" w:firstLineChars="20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（7）乙方对其提供的产品保证提供3个月的质量保证期，自表面验收合格开始计算。保证期内若产品存在质量问题，乙方保证无条件更换，如无法更换的，乙方应向甲方退款。</w:t>
      </w:r>
    </w:p>
    <w:p w14:paraId="1B3542AA">
      <w:pPr>
        <w:numPr>
          <w:ilvl w:val="0"/>
          <w:numId w:val="0"/>
        </w:numPr>
        <w:autoSpaceDE w:val="0"/>
        <w:autoSpaceDN w:val="0"/>
        <w:spacing w:line="240" w:lineRule="auto"/>
        <w:ind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）服务单位</w:t>
      </w:r>
      <w:r>
        <w:rPr>
          <w:rFonts w:hint="eastAsia" w:ascii="仿宋" w:hAnsi="仿宋" w:eastAsia="仿宋" w:cs="仿宋"/>
          <w:color w:val="auto"/>
          <w:sz w:val="24"/>
          <w:szCs w:val="24"/>
          <w:highlight w:val="none"/>
        </w:rPr>
        <w:t>须在投标文件中提供全面、详细、科学、可行的印刷服务方案。印刷服务方案包括但不限于以下内容：印刷整体实施安排、印刷质量控制及质量保证、对项目的重点难点进行分析并提出针对性服务措施、验收方案及验收标准、应急预案等。上述方案将作为本项目的重要评审依据。</w:t>
      </w:r>
    </w:p>
    <w:p w14:paraId="2020824D">
      <w:pPr>
        <w:numPr>
          <w:ilvl w:val="0"/>
          <w:numId w:val="0"/>
        </w:numPr>
        <w:autoSpaceDE w:val="0"/>
        <w:autoSpaceDN w:val="0"/>
        <w:spacing w:line="240" w:lineRule="auto"/>
        <w:ind w:firstLine="480" w:firstLineChars="200"/>
        <w:textAlignment w:val="bottom"/>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★（9）院刊印刷资质及要求：服务单位须为具备出版物或数字出版物印刷资质的印刷企业（资质有效期须覆盖合同期）；能够根据甲方需求提供不限次数的打样服务。</w:t>
      </w:r>
    </w:p>
    <w:p w14:paraId="6C29950F">
      <w:pPr>
        <w:pStyle w:val="20"/>
        <w:keepNext w:val="0"/>
        <w:keepLines w:val="0"/>
        <w:pageBreakBefore w:val="0"/>
        <w:widowControl/>
        <w:kinsoku/>
        <w:wordWrap/>
        <w:overflowPunct/>
        <w:topLinePunct w:val="0"/>
        <w:autoSpaceDE/>
        <w:autoSpaceDN/>
        <w:bidi w:val="0"/>
        <w:adjustRightInd/>
        <w:snapToGrid/>
        <w:spacing w:line="240" w:lineRule="atLeast"/>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第二条  质量要求、售后服务及损害赔偿</w:t>
      </w:r>
    </w:p>
    <w:p w14:paraId="52517C90">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按照招标文件，乙方的投标文件、澄清文件和中标通知书的要求执行。</w:t>
      </w:r>
    </w:p>
    <w:p w14:paraId="7DCF1C80">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符合国家标准和技术规格书及合同要求，符合招标文件、乙方的投标文件、澄清文件和中标通知书的要求，若各项文件存在冲突时，以更高且更利于甲方的标准执行。</w:t>
      </w:r>
    </w:p>
    <w:p w14:paraId="4B06E0FD">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售后服务要求：</w:t>
      </w:r>
    </w:p>
    <w:p w14:paraId="6616CFB2">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品质保证：乙方应严格按照附件《常规印刷服务项目清单》所列的规格、材料、工艺要求进行制作，若未按要求制作的，第一次发现，乙方必须重做并自行承担费用；第二次发现，则甲方有权取消乙方资格，解除合同并要求乙方承担违约责任。</w:t>
      </w:r>
    </w:p>
    <w:p w14:paraId="61037744">
      <w:pPr>
        <w:pStyle w:val="20"/>
        <w:keepNext w:val="0"/>
        <w:keepLines w:val="0"/>
        <w:pageBreakBefore w:val="0"/>
        <w:widowControl/>
        <w:kinsoku/>
        <w:wordWrap/>
        <w:overflowPunct/>
        <w:topLinePunct w:val="0"/>
        <w:autoSpaceDE/>
        <w:autoSpaceDN/>
        <w:bidi w:val="0"/>
        <w:adjustRightInd/>
        <w:snapToGrid/>
        <w:spacing w:line="240" w:lineRule="atLeast"/>
        <w:ind w:left="0"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第三条  验收</w:t>
      </w:r>
    </w:p>
    <w:p w14:paraId="2D1217E2">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乙方主动对接甲方单位各部门联系人，完成各部门下达的印刷服务，并在甲方需求时间内办理送货（安装拆卸）和验收确认工作。</w:t>
      </w:r>
    </w:p>
    <w:p w14:paraId="35DD9952">
      <w:pPr>
        <w:pStyle w:val="20"/>
        <w:keepNext w:val="0"/>
        <w:keepLines w:val="0"/>
        <w:pageBreakBefore w:val="0"/>
        <w:widowControl/>
        <w:kinsoku/>
        <w:wordWrap/>
        <w:overflowPunct/>
        <w:topLinePunct w:val="0"/>
        <w:autoSpaceDE/>
        <w:autoSpaceDN/>
        <w:bidi w:val="0"/>
        <w:adjustRightInd/>
        <w:snapToGrid/>
        <w:spacing w:line="240" w:lineRule="atLeast"/>
        <w:ind w:lef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乙方须采用统一的印刷服务验收单，单笔印刷任务完成验收后，该笔印刷服务验收单（一式两份）必须有该部门联系人签字确认，乙方须保存所有印刷服务验收单，用于向甲方结算对账使用。</w:t>
      </w:r>
    </w:p>
    <w:p w14:paraId="4FBBF8DD">
      <w:pPr>
        <w:tabs>
          <w:tab w:val="left" w:pos="420"/>
          <w:tab w:val="left" w:pos="567"/>
        </w:tabs>
        <w:autoSpaceDE w:val="0"/>
        <w:autoSpaceDN w:val="0"/>
        <w:spacing w:line="240" w:lineRule="auto"/>
        <w:ind w:left="0" w:firstLine="480" w:firstLineChars="200"/>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甲方人员对已交付印刷品的验收为表面验收，不视为对乙方印刷品质量的完全确认，如在使用过程中发现存在问题或不符合甲方要求的，甲方仍然有权要求乙方退换，或追究乙方的违约责任。</w:t>
      </w:r>
    </w:p>
    <w:p w14:paraId="5FF26615">
      <w:pPr>
        <w:tabs>
          <w:tab w:val="left" w:pos="840"/>
        </w:tabs>
        <w:adjustRightInd w:val="0"/>
        <w:spacing w:line="240" w:lineRule="auto"/>
        <w:ind w:firstLine="482" w:firstLineChars="200"/>
        <w:jc w:val="left"/>
        <w:textAlignment w:val="top"/>
        <w:rPr>
          <w:rFonts w:hint="eastAsia" w:ascii="仿宋" w:hAnsi="仿宋" w:eastAsia="仿宋" w:cs="仿宋"/>
          <w:b/>
          <w:sz w:val="24"/>
          <w:szCs w:val="24"/>
          <w:highlight w:val="none"/>
        </w:rPr>
      </w:pPr>
      <w:r>
        <w:rPr>
          <w:rFonts w:hint="eastAsia" w:ascii="仿宋" w:hAnsi="仿宋" w:eastAsia="仿宋" w:cs="仿宋"/>
          <w:b/>
          <w:sz w:val="24"/>
          <w:szCs w:val="24"/>
          <w:highlight w:val="none"/>
        </w:rPr>
        <w:t>第四条  货款的结算</w:t>
      </w:r>
    </w:p>
    <w:p w14:paraId="6E77FD5D">
      <w:p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1.甲方每月与乙方结算上月交付并经甲方验收合格的对应项目费用。乙方应在每月 15 日前向甲方提供下列单据：（1）送货汇总表；（2）有甲方签字的送货单、验收单。甲方收到上述单据并核对无误后，通知乙方开具发票，在收到乙方合法有效发票后60个日历日内通过银行转账方式办理完支付手续。如乙方延迟提供上述单据或发票，甲方有权顺延付款期限，不视为甲方违约。结算金额=《常规印刷服务项目清单》中对应的单项最高限价×乙方所投折扣率×实际印刷量。注：印刷明细未具体的品目，由甲乙双方协商确定相应品目单价后，再根据乙方所投折扣率按实结算。</w:t>
      </w:r>
    </w:p>
    <w:p w14:paraId="54337AC7">
      <w:p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2.乙方指定收款账户信息如下：</w:t>
      </w:r>
    </w:p>
    <w:p w14:paraId="40AD6E1F">
      <w:p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开户名称：</w:t>
      </w:r>
    </w:p>
    <w:p w14:paraId="33580920">
      <w:p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银行账号：</w:t>
      </w:r>
    </w:p>
    <w:p w14:paraId="322D91F9">
      <w:p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开户行：</w:t>
      </w:r>
    </w:p>
    <w:p w14:paraId="71001DE2">
      <w:pPr>
        <w:numPr>
          <w:ilvl w:val="0"/>
          <w:numId w:val="1"/>
        </w:numPr>
        <w:autoSpaceDE w:val="0"/>
        <w:autoSpaceDN w:val="0"/>
        <w:spacing w:line="240" w:lineRule="auto"/>
        <w:ind w:left="0" w:firstLine="480" w:firstLineChars="200"/>
        <w:textAlignment w:val="bottom"/>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税率税费情况：</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53"/>
        <w:gridCol w:w="6053"/>
      </w:tblGrid>
      <w:tr w14:paraId="18021C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5B0FE9">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60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5C85D7">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增值税普通发票税率</w:t>
            </w:r>
          </w:p>
        </w:tc>
      </w:tr>
      <w:tr w14:paraId="3BCC0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19CA5B">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05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F1D71B">
            <w:pPr>
              <w:pStyle w:val="20"/>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bl>
    <w:p w14:paraId="3AB68F0A">
      <w:pPr>
        <w:numPr>
          <w:ilvl w:val="-1"/>
          <w:numId w:val="0"/>
        </w:numPr>
        <w:autoSpaceDE w:val="0"/>
        <w:autoSpaceDN w:val="0"/>
        <w:spacing w:line="240" w:lineRule="auto"/>
        <w:ind w:left="0" w:leftChars="0" w:firstLine="0" w:firstLineChars="0"/>
        <w:textAlignment w:val="bottom"/>
        <w:rPr>
          <w:rFonts w:hint="eastAsia" w:ascii="仿宋" w:hAnsi="仿宋" w:eastAsia="仿宋" w:cs="仿宋"/>
          <w:sz w:val="24"/>
          <w:szCs w:val="24"/>
          <w:highlight w:val="none"/>
          <w:lang w:eastAsia="zh-CN"/>
        </w:rPr>
      </w:pPr>
    </w:p>
    <w:p w14:paraId="2C81289B">
      <w:pPr>
        <w:tabs>
          <w:tab w:val="left" w:pos="840"/>
        </w:tabs>
        <w:adjustRightInd w:val="0"/>
        <w:spacing w:line="240" w:lineRule="auto"/>
        <w:ind w:firstLine="482" w:firstLineChars="200"/>
        <w:jc w:val="left"/>
        <w:textAlignment w:val="top"/>
        <w:rPr>
          <w:rFonts w:hint="eastAsia" w:ascii="仿宋" w:hAnsi="仿宋" w:eastAsia="仿宋" w:cs="仿宋"/>
          <w:sz w:val="24"/>
          <w:szCs w:val="24"/>
          <w:highlight w:val="none"/>
        </w:rPr>
      </w:pPr>
      <w:r>
        <w:rPr>
          <w:rFonts w:hint="eastAsia" w:ascii="仿宋" w:hAnsi="仿宋" w:eastAsia="仿宋" w:cs="仿宋"/>
          <w:b/>
          <w:sz w:val="24"/>
          <w:szCs w:val="24"/>
          <w:highlight w:val="none"/>
        </w:rPr>
        <w:t>第五条  履约保证金</w:t>
      </w:r>
    </w:p>
    <w:p w14:paraId="3A9CACDE">
      <w:pPr>
        <w:numPr>
          <w:ilvl w:val="0"/>
          <w:numId w:val="0"/>
        </w:numPr>
        <w:adjustRightInd w:val="0"/>
        <w:spacing w:line="240" w:lineRule="auto"/>
        <w:ind w:firstLine="480" w:firstLineChars="200"/>
        <w:jc w:val="left"/>
        <w:textAlignment w:val="top"/>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收取比例：5%，说明：中标通知书发出后5日内通过转账支付到甲方指定账户，或金融机构出具保函、保险等非现金形式，直到合同期结束。乙方履行完成合同约定权利义务事项后，在货物验收合格之日起，甲方在收到乙方提交退还履约保证金的申请后30个工作日内退还或在合同期满之日起30个工作日内失效，不计利息。乙方超过提交履约保证金期限，仍未向甲方缴纳本项目履约保证金的，视为根本违约，甲方有权解除合同，乙方应支付甲方项目预算金额2%的款项作为违约金，违约金不足以弥补甲方损失的，乙方需继续赔偿甲方损失。</w:t>
      </w:r>
    </w:p>
    <w:p w14:paraId="4A2BD7D5">
      <w:pPr>
        <w:numPr>
          <w:ilvl w:val="0"/>
          <w:numId w:val="0"/>
        </w:numPr>
        <w:adjustRightInd w:val="0"/>
        <w:spacing w:line="240" w:lineRule="auto"/>
        <w:ind w:firstLine="480" w:firstLineChars="200"/>
        <w:jc w:val="left"/>
        <w:textAlignment w:val="top"/>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甲方开户名称：</w:t>
      </w:r>
    </w:p>
    <w:p w14:paraId="3B60AED0">
      <w:pPr>
        <w:numPr>
          <w:ilvl w:val="0"/>
          <w:numId w:val="0"/>
        </w:numPr>
        <w:adjustRightInd w:val="0"/>
        <w:spacing w:line="240" w:lineRule="auto"/>
        <w:ind w:firstLine="480" w:firstLineChars="200"/>
        <w:jc w:val="left"/>
        <w:textAlignment w:val="top"/>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甲方银行账号：</w:t>
      </w:r>
    </w:p>
    <w:p w14:paraId="346465AB">
      <w:pPr>
        <w:numPr>
          <w:ilvl w:val="0"/>
          <w:numId w:val="0"/>
        </w:numPr>
        <w:adjustRightInd w:val="0"/>
        <w:spacing w:line="240" w:lineRule="auto"/>
        <w:ind w:firstLine="480" w:firstLineChars="200"/>
        <w:jc w:val="left"/>
        <w:textAlignment w:val="top"/>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甲方开户行：</w:t>
      </w:r>
      <w:r>
        <w:rPr>
          <w:rFonts w:hint="eastAsia" w:ascii="仿宋" w:hAnsi="仿宋" w:eastAsia="仿宋" w:cs="仿宋"/>
          <w:b/>
          <w:sz w:val="24"/>
          <w:szCs w:val="24"/>
          <w:highlight w:val="none"/>
        </w:rPr>
        <w:t xml:space="preserve"> </w:t>
      </w:r>
    </w:p>
    <w:bookmarkEnd w:id="0"/>
    <w:p w14:paraId="348D38D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第六条  对产品异议的时间和办法</w:t>
      </w:r>
    </w:p>
    <w:p w14:paraId="1D01AF4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甲方在验收中，如果发现货物或服务的品种、型号、数量、规格、质量或有关软件及有关货物不符合规定的，应妥为保管，并在30日内向乙方提出书面异议；甲方怠于通知或者自货物收到之日且经表面验收之日起三个月内未通知乙方，视为合乎规定；</w:t>
      </w:r>
    </w:p>
    <w:p w14:paraId="41233002">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2.乙方在接到甲方书面异议后，应在十天内处理，否则，视为乙方承认该货物或服务存在甲方所指出的瑕疵并同意甲方提出的处理意见。</w:t>
      </w:r>
    </w:p>
    <w:p w14:paraId="238261C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第七条  乙方的违约责任</w:t>
      </w:r>
    </w:p>
    <w:p w14:paraId="577E8D60">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1.乙方有以下情形，甲方有权终止合同，扣除或不予退还履约保证金，视其违法、违规、违约行为的严重性，要求其赔偿甲方经济损失，并追究其法律责任，情形包括但不限于下列各项：</w:t>
      </w:r>
    </w:p>
    <w:p w14:paraId="034106D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（1）乙方未能有效履行合同，包括不能按质、按量提供产品及服务，每发生1 次扣除履约保证金人民币 1000 元（壹仟元）作为违约金，同时甲方无需支付不符合要求产品对应的费用，合同期内累计 3 次，甲方将解除合同，履约保证金不予退还；</w:t>
      </w:r>
    </w:p>
    <w:p w14:paraId="464B0AA9">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乙方有弄虚作假情况，串通、贿赂甲方工作人员或其他利益相关方，以及其他关于本项目的严重违法、违规、违约行为，包含但不限于：向甲方工作人员虚开发票等行为，甲方将解除合同，履约保证金不予退还；</w:t>
      </w:r>
    </w:p>
    <w:p w14:paraId="07B77DF6">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乙方如未经甲方允许，私自改变印刷内容或规格、降低印刷标准或提供存在质量缺陷产品，以少充多、以劣充优、以假充真、货不对版，或乙方侵犯他人知识产权及其他合法权益等行为的，甲方将解除合同，履约保证金不予退还；</w:t>
      </w:r>
    </w:p>
    <w:p w14:paraId="6514B61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2.如乙方有违约行为，甲方将视情节轻重给予通报、暂停或终止合同，甲方终止合同的，有权不予退还履约保证金，乙方还需赔偿甲方经济损失，并追究乙方法律责任。此类违约行为包括但不限于下列各项：</w:t>
      </w:r>
    </w:p>
    <w:p w14:paraId="14601B6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（1）乙方泄露甲方</w:t>
      </w:r>
      <w:bookmarkStart w:id="1" w:name="_GoBack"/>
      <w:r>
        <w:rPr>
          <w:rFonts w:hint="eastAsia" w:ascii="仿宋" w:hAnsi="仿宋" w:eastAsia="仿宋" w:cs="仿宋"/>
          <w:spacing w:val="0"/>
          <w:sz w:val="24"/>
          <w:szCs w:val="24"/>
          <w:lang w:eastAsia="zh-CN"/>
        </w:rPr>
        <w:t>印刷材料</w:t>
      </w:r>
      <w:bookmarkEnd w:id="1"/>
      <w:r>
        <w:rPr>
          <w:rFonts w:hint="eastAsia" w:ascii="仿宋" w:hAnsi="仿宋" w:eastAsia="仿宋" w:cs="仿宋"/>
          <w:spacing w:val="0"/>
          <w:sz w:val="24"/>
          <w:szCs w:val="24"/>
          <w:lang w:eastAsia="zh-CN"/>
        </w:rPr>
        <w:t>信息，或没有尽到保密义务的；</w:t>
      </w:r>
    </w:p>
    <w:p w14:paraId="4D88A774">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（2）乙方未经甲方允许，滥用甲方院徽、字样等标识行为；</w:t>
      </w:r>
    </w:p>
    <w:p w14:paraId="09264611">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（3）乙方在收到甲方的需求通知后，除人力不可抗拒原因外，在承诺的供货时间内不能供货，如拒绝或放弃甲方提出的印刷任务的，甲方运营受到影响的；</w:t>
      </w:r>
    </w:p>
    <w:p w14:paraId="1B62CD5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（4）乙方擅自提高价格的；</w:t>
      </w:r>
    </w:p>
    <w:p w14:paraId="6381B37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（5）乙方不遵守约定而受到甲方有效投诉的。</w:t>
      </w:r>
    </w:p>
    <w:p w14:paraId="3365F057">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3.乙方所交付的产品或服务种类、数量、规格、质量和技术性能等不符合合同规定的，由乙方负责退换或重新制作，并承担退换、重制、修理、调换或退货而产生的实际费用。导致甲方损失的，乙方需承担赔偿责任。经过退换货或重制等整改措施后仍不符合甲方要求的，或乙方不按甲方要求进行退换、重制、修理、调换或退货的，甲方有权解除合同，乙方应当按照项目预算总额的 2 %支付违约金。</w:t>
      </w:r>
    </w:p>
    <w:p w14:paraId="10F63FF9">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4.乙方未能按合同要求提供服务，每次应向甲方支付1000元（壹仟元）作为违约金。</w:t>
      </w:r>
    </w:p>
    <w:p w14:paraId="22BA9EEC">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5.乙方逾期交付印刷品或提供服务的，每逾期一天按项目预算总额的万分之一向甲方支付违约金，逾期超过10天的，甲方有权解除本合同，乙方应当按照项目预算总额的2%支付违约金。</w:t>
      </w:r>
    </w:p>
    <w:p w14:paraId="03BB4F23">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6.因乙方原因导致甲方、第三方产生损失的（包括人身损害或财产损失），由乙方承担赔偿责任。如乙方导致甲方被追索或处罚的，由乙方依法赔偿甲方全部损失。</w:t>
      </w:r>
    </w:p>
    <w:p w14:paraId="65B1626F">
      <w:pPr>
        <w:numPr>
          <w:ilvl w:val="255"/>
          <w:numId w:val="0"/>
        </w:numPr>
        <w:spacing w:line="360"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7.上述约定的违约金不足以弥补甲方损失的，乙方应继续赔偿甲方损失，乙方违约，应当承担甲方为维权而支出的全部费用和损失，包括但不限于诉讼费、律师费、鉴定费、保全费等。</w:t>
      </w:r>
    </w:p>
    <w:sectPr>
      <w:pgSz w:w="11906" w:h="16838"/>
      <w:pgMar w:top="1440" w:right="1287" w:bottom="1378"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59694"/>
    <w:multiLevelType w:val="singleLevel"/>
    <w:tmpl w:val="0AE5969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NjY0YTY4Y2U4NDg0M2E4MWJkOTVlNDc3MjU2MGYifQ=="/>
  </w:docVars>
  <w:rsids>
    <w:rsidRoot w:val="08CB6FC4"/>
    <w:rsid w:val="00136767"/>
    <w:rsid w:val="002A3235"/>
    <w:rsid w:val="002C6E5B"/>
    <w:rsid w:val="00595246"/>
    <w:rsid w:val="007A5061"/>
    <w:rsid w:val="00B458B3"/>
    <w:rsid w:val="00BD287B"/>
    <w:rsid w:val="00DA485F"/>
    <w:rsid w:val="00DC7C1D"/>
    <w:rsid w:val="01161381"/>
    <w:rsid w:val="017240DE"/>
    <w:rsid w:val="02C24BF1"/>
    <w:rsid w:val="02F474A0"/>
    <w:rsid w:val="06053772"/>
    <w:rsid w:val="060C1AC2"/>
    <w:rsid w:val="06840264"/>
    <w:rsid w:val="06994FD7"/>
    <w:rsid w:val="069B7C33"/>
    <w:rsid w:val="06F86757"/>
    <w:rsid w:val="08023127"/>
    <w:rsid w:val="08BE1C2B"/>
    <w:rsid w:val="08CB6FC4"/>
    <w:rsid w:val="08E04023"/>
    <w:rsid w:val="092E2FE0"/>
    <w:rsid w:val="0AD675EE"/>
    <w:rsid w:val="0ADB2CF4"/>
    <w:rsid w:val="0B610D74"/>
    <w:rsid w:val="0B852C90"/>
    <w:rsid w:val="0C1C6680"/>
    <w:rsid w:val="0C346B5F"/>
    <w:rsid w:val="0C9E323E"/>
    <w:rsid w:val="0CAF4438"/>
    <w:rsid w:val="0EB126E9"/>
    <w:rsid w:val="0F274759"/>
    <w:rsid w:val="0FD32136"/>
    <w:rsid w:val="105B79DD"/>
    <w:rsid w:val="123E190B"/>
    <w:rsid w:val="124F5E1C"/>
    <w:rsid w:val="14C64A14"/>
    <w:rsid w:val="14FE77A1"/>
    <w:rsid w:val="15843B54"/>
    <w:rsid w:val="169F72CB"/>
    <w:rsid w:val="16A62408"/>
    <w:rsid w:val="17AF1790"/>
    <w:rsid w:val="17E42FA9"/>
    <w:rsid w:val="181B7D69"/>
    <w:rsid w:val="18CD6371"/>
    <w:rsid w:val="19C957FA"/>
    <w:rsid w:val="1A1E49AB"/>
    <w:rsid w:val="1A223074"/>
    <w:rsid w:val="1B8D1DE8"/>
    <w:rsid w:val="1BA86C22"/>
    <w:rsid w:val="1D0B7468"/>
    <w:rsid w:val="1D70376F"/>
    <w:rsid w:val="1E014264"/>
    <w:rsid w:val="1E330014"/>
    <w:rsid w:val="1E7B6896"/>
    <w:rsid w:val="1F367FAE"/>
    <w:rsid w:val="1FD75D28"/>
    <w:rsid w:val="20471F39"/>
    <w:rsid w:val="215F5FD5"/>
    <w:rsid w:val="21A460DD"/>
    <w:rsid w:val="22253F61"/>
    <w:rsid w:val="2265761B"/>
    <w:rsid w:val="22A005D2"/>
    <w:rsid w:val="22A85759"/>
    <w:rsid w:val="22DD3655"/>
    <w:rsid w:val="22E23150"/>
    <w:rsid w:val="230706D2"/>
    <w:rsid w:val="244F122E"/>
    <w:rsid w:val="245416F5"/>
    <w:rsid w:val="24764DA5"/>
    <w:rsid w:val="24FE5B05"/>
    <w:rsid w:val="254C2D14"/>
    <w:rsid w:val="28937771"/>
    <w:rsid w:val="289E0A26"/>
    <w:rsid w:val="291476A5"/>
    <w:rsid w:val="294D204F"/>
    <w:rsid w:val="2A3D0E7D"/>
    <w:rsid w:val="2B0F45C8"/>
    <w:rsid w:val="2BAF32DD"/>
    <w:rsid w:val="2D291EC1"/>
    <w:rsid w:val="2DD85145"/>
    <w:rsid w:val="2E086552"/>
    <w:rsid w:val="2F260132"/>
    <w:rsid w:val="2F6824F8"/>
    <w:rsid w:val="30CE0A81"/>
    <w:rsid w:val="30DF67EA"/>
    <w:rsid w:val="3146720F"/>
    <w:rsid w:val="31A215E1"/>
    <w:rsid w:val="31AA504A"/>
    <w:rsid w:val="32506459"/>
    <w:rsid w:val="334B0167"/>
    <w:rsid w:val="33D07D59"/>
    <w:rsid w:val="34E46AC5"/>
    <w:rsid w:val="35120A01"/>
    <w:rsid w:val="359758E5"/>
    <w:rsid w:val="36056F65"/>
    <w:rsid w:val="361F7F47"/>
    <w:rsid w:val="365816B9"/>
    <w:rsid w:val="365E79E0"/>
    <w:rsid w:val="370A729F"/>
    <w:rsid w:val="37BF1123"/>
    <w:rsid w:val="384358B1"/>
    <w:rsid w:val="3949409C"/>
    <w:rsid w:val="39583D4B"/>
    <w:rsid w:val="39893797"/>
    <w:rsid w:val="3BB32D4D"/>
    <w:rsid w:val="3BE92C13"/>
    <w:rsid w:val="3CB925E5"/>
    <w:rsid w:val="3D17730C"/>
    <w:rsid w:val="3D8449A1"/>
    <w:rsid w:val="3DBA4867"/>
    <w:rsid w:val="3E4466D5"/>
    <w:rsid w:val="3E8E6393"/>
    <w:rsid w:val="3EC97E6D"/>
    <w:rsid w:val="3F550388"/>
    <w:rsid w:val="3FB452E6"/>
    <w:rsid w:val="3FFB43AD"/>
    <w:rsid w:val="40F761A9"/>
    <w:rsid w:val="41682EF1"/>
    <w:rsid w:val="41DE1D3C"/>
    <w:rsid w:val="423579D1"/>
    <w:rsid w:val="42870A90"/>
    <w:rsid w:val="435819B7"/>
    <w:rsid w:val="43EB7685"/>
    <w:rsid w:val="446C73BC"/>
    <w:rsid w:val="448B69A4"/>
    <w:rsid w:val="450D1D8B"/>
    <w:rsid w:val="45390767"/>
    <w:rsid w:val="453B382E"/>
    <w:rsid w:val="45DC4237"/>
    <w:rsid w:val="4651388E"/>
    <w:rsid w:val="46D81671"/>
    <w:rsid w:val="46E60C47"/>
    <w:rsid w:val="47856709"/>
    <w:rsid w:val="49543A58"/>
    <w:rsid w:val="4A471230"/>
    <w:rsid w:val="4BCA55B8"/>
    <w:rsid w:val="4C716A38"/>
    <w:rsid w:val="4C9D2166"/>
    <w:rsid w:val="4D2E492A"/>
    <w:rsid w:val="4E0A0EF3"/>
    <w:rsid w:val="4E8C3CA1"/>
    <w:rsid w:val="51053BF3"/>
    <w:rsid w:val="511D0F3D"/>
    <w:rsid w:val="51D20869"/>
    <w:rsid w:val="5287651C"/>
    <w:rsid w:val="533B5996"/>
    <w:rsid w:val="53422EDD"/>
    <w:rsid w:val="53B06098"/>
    <w:rsid w:val="53EA0E7E"/>
    <w:rsid w:val="54181E8F"/>
    <w:rsid w:val="55D3478A"/>
    <w:rsid w:val="55FB7373"/>
    <w:rsid w:val="5641344B"/>
    <w:rsid w:val="56B0015D"/>
    <w:rsid w:val="570A3D11"/>
    <w:rsid w:val="57EF277A"/>
    <w:rsid w:val="598002BB"/>
    <w:rsid w:val="5AC42429"/>
    <w:rsid w:val="5B9139B7"/>
    <w:rsid w:val="5BAB43B7"/>
    <w:rsid w:val="5D9F42DA"/>
    <w:rsid w:val="5E4E6BDA"/>
    <w:rsid w:val="5E932412"/>
    <w:rsid w:val="5EA20CD3"/>
    <w:rsid w:val="5EDF4BCF"/>
    <w:rsid w:val="5F25422C"/>
    <w:rsid w:val="6058186C"/>
    <w:rsid w:val="61CF1E11"/>
    <w:rsid w:val="62326812"/>
    <w:rsid w:val="62B24547"/>
    <w:rsid w:val="638B3166"/>
    <w:rsid w:val="63D2107D"/>
    <w:rsid w:val="64634A61"/>
    <w:rsid w:val="646F78AA"/>
    <w:rsid w:val="664803B2"/>
    <w:rsid w:val="67281F92"/>
    <w:rsid w:val="678C2521"/>
    <w:rsid w:val="683704D6"/>
    <w:rsid w:val="683815D2"/>
    <w:rsid w:val="686925AE"/>
    <w:rsid w:val="68FE11FC"/>
    <w:rsid w:val="69643755"/>
    <w:rsid w:val="6A102F95"/>
    <w:rsid w:val="6AB733D0"/>
    <w:rsid w:val="6ABE0CB5"/>
    <w:rsid w:val="6ACE43D9"/>
    <w:rsid w:val="6BAF67DE"/>
    <w:rsid w:val="6C5850C7"/>
    <w:rsid w:val="6C784BBF"/>
    <w:rsid w:val="6D193E61"/>
    <w:rsid w:val="6DF13761"/>
    <w:rsid w:val="6F31236C"/>
    <w:rsid w:val="71082F11"/>
    <w:rsid w:val="718524BB"/>
    <w:rsid w:val="71FE169B"/>
    <w:rsid w:val="721D0945"/>
    <w:rsid w:val="728C5ACB"/>
    <w:rsid w:val="737F4A29"/>
    <w:rsid w:val="73AD5CF9"/>
    <w:rsid w:val="74FD10F8"/>
    <w:rsid w:val="758331B5"/>
    <w:rsid w:val="759F78C3"/>
    <w:rsid w:val="75EF43A6"/>
    <w:rsid w:val="76085468"/>
    <w:rsid w:val="764F3097"/>
    <w:rsid w:val="78511348"/>
    <w:rsid w:val="788348F2"/>
    <w:rsid w:val="78BB6EBE"/>
    <w:rsid w:val="78D36201"/>
    <w:rsid w:val="78E55F35"/>
    <w:rsid w:val="7A24483B"/>
    <w:rsid w:val="7BA15D4D"/>
    <w:rsid w:val="7BE14791"/>
    <w:rsid w:val="7BF0285E"/>
    <w:rsid w:val="7C547044"/>
    <w:rsid w:val="7C6E1023"/>
    <w:rsid w:val="7D07647A"/>
    <w:rsid w:val="7E0046E9"/>
    <w:rsid w:val="7E751B09"/>
    <w:rsid w:val="7F363046"/>
    <w:rsid w:val="7F69341C"/>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0"/>
    <w:pPr>
      <w:keepNext/>
      <w:keepLines/>
      <w:outlineLvl w:val="1"/>
    </w:pPr>
    <w:rPr>
      <w:rFonts w:ascii="宋体" w:hAnsi="宋体"/>
      <w:b/>
      <w:szCs w:val="21"/>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99"/>
  </w:style>
  <w:style w:type="paragraph" w:styleId="4">
    <w:name w:val="Body Text"/>
    <w:basedOn w:val="1"/>
    <w:next w:val="5"/>
    <w:autoRedefine/>
    <w:qFormat/>
    <w:uiPriority w:val="0"/>
    <w:pPr>
      <w:spacing w:line="360" w:lineRule="auto"/>
    </w:pPr>
    <w:rPr>
      <w:szCs w:val="20"/>
    </w:rPr>
  </w:style>
  <w:style w:type="paragraph" w:styleId="5">
    <w:name w:val="Body Text First Indent"/>
    <w:basedOn w:val="4"/>
    <w:next w:val="1"/>
    <w:qFormat/>
    <w:uiPriority w:val="0"/>
    <w:pPr>
      <w:autoSpaceDE w:val="0"/>
      <w:autoSpaceDN w:val="0"/>
      <w:adjustRightInd w:val="0"/>
      <w:spacing w:line="360" w:lineRule="auto"/>
      <w:ind w:firstLine="420" w:firstLineChars="100"/>
    </w:pPr>
    <w:rPr>
      <w:szCs w:val="24"/>
    </w:rPr>
  </w:style>
  <w:style w:type="paragraph" w:styleId="6">
    <w:name w:val="Plain Text"/>
    <w:basedOn w:val="1"/>
    <w:autoRedefine/>
    <w:unhideWhenUsed/>
    <w:qFormat/>
    <w:uiPriority w:val="0"/>
    <w:rPr>
      <w:rFonts w:ascii="宋体" w:hAnsi="Courier New"/>
      <w:szCs w:val="20"/>
    </w:rPr>
  </w:style>
  <w:style w:type="paragraph" w:styleId="7">
    <w:name w:val="Balloon Text"/>
    <w:basedOn w:val="1"/>
    <w:link w:val="17"/>
    <w:autoRedefine/>
    <w:qFormat/>
    <w:uiPriority w:val="0"/>
    <w:rPr>
      <w:sz w:val="18"/>
      <w:szCs w:val="18"/>
    </w:rPr>
  </w:style>
  <w:style w:type="paragraph" w:styleId="8">
    <w:name w:val="footer"/>
    <w:basedOn w:val="1"/>
    <w:link w:val="19"/>
    <w:autoRedefine/>
    <w:qFormat/>
    <w:uiPriority w:val="0"/>
    <w:pPr>
      <w:tabs>
        <w:tab w:val="center" w:pos="4153"/>
        <w:tab w:val="right" w:pos="8306"/>
      </w:tabs>
      <w:snapToGrid w:val="0"/>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表格文字"/>
    <w:basedOn w:val="1"/>
    <w:qFormat/>
    <w:uiPriority w:val="0"/>
    <w:pPr>
      <w:spacing w:line="240" w:lineRule="auto"/>
    </w:pPr>
    <w:rPr>
      <w:spacing w:val="10"/>
    </w:rPr>
  </w:style>
  <w:style w:type="paragraph" w:customStyle="1" w:styleId="15">
    <w:name w:val="Table Paragraph"/>
    <w:basedOn w:val="1"/>
    <w:autoRedefine/>
    <w:qFormat/>
    <w:uiPriority w:val="1"/>
  </w:style>
  <w:style w:type="paragraph" w:styleId="16">
    <w:name w:val="List Paragraph"/>
    <w:basedOn w:val="1"/>
    <w:autoRedefine/>
    <w:qFormat/>
    <w:uiPriority w:val="99"/>
    <w:pPr>
      <w:ind w:firstLine="420" w:firstLineChars="200"/>
    </w:pPr>
  </w:style>
  <w:style w:type="character" w:customStyle="1" w:styleId="17">
    <w:name w:val="批注框文本 字符"/>
    <w:basedOn w:val="12"/>
    <w:link w:val="7"/>
    <w:autoRedefine/>
    <w:qFormat/>
    <w:uiPriority w:val="0"/>
    <w:rPr>
      <w:rFonts w:asciiTheme="minorHAnsi" w:hAnsiTheme="minorHAnsi" w:eastAsiaTheme="minorHAnsi" w:cstheme="minorBidi"/>
      <w:sz w:val="18"/>
      <w:szCs w:val="18"/>
      <w:lang w:eastAsia="en-US"/>
    </w:rPr>
  </w:style>
  <w:style w:type="character" w:customStyle="1" w:styleId="18">
    <w:name w:val="页眉 字符"/>
    <w:basedOn w:val="12"/>
    <w:link w:val="9"/>
    <w:autoRedefine/>
    <w:qFormat/>
    <w:uiPriority w:val="0"/>
    <w:rPr>
      <w:rFonts w:asciiTheme="minorHAnsi" w:hAnsiTheme="minorHAnsi" w:eastAsiaTheme="minorHAnsi" w:cstheme="minorBidi"/>
      <w:sz w:val="18"/>
      <w:szCs w:val="18"/>
      <w:lang w:eastAsia="en-US"/>
    </w:rPr>
  </w:style>
  <w:style w:type="character" w:customStyle="1" w:styleId="19">
    <w:name w:val="页脚 字符"/>
    <w:basedOn w:val="12"/>
    <w:link w:val="8"/>
    <w:autoRedefine/>
    <w:qFormat/>
    <w:uiPriority w:val="0"/>
    <w:rPr>
      <w:rFonts w:asciiTheme="minorHAnsi" w:hAnsiTheme="minorHAnsi" w:eastAsiaTheme="minorHAnsi" w:cstheme="minorBidi"/>
      <w:sz w:val="18"/>
      <w:szCs w:val="18"/>
      <w:lang w:eastAsia="en-US"/>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character" w:customStyle="1" w:styleId="21">
    <w:name w:val="font31"/>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6a322cf8-e60a-43d2-8746-a5e04de28a1a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70556318</paraID>
      <start>0</start>
      <end>4</end>
      <status>modified</status>
      <modifiedWord>1.</modifiedWord>
      <trackRevisions>true</trackRevisions>
    </reviewItem>
    <reviewItem>
      <errorID>c8443e6c-8b5d-44f1-aecf-c0e3fe9d3a8f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53A26D96</paraID>
      <start>0</start>
      <end>4</end>
      <status>modified</status>
      <modifiedWord>2.</modifiedWord>
      <trackRevisions>true</trackRevisions>
    </reviewItem>
    <reviewItem>
      <errorID>527d7698-1642-49e1-a451-b195409b0abb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43DEC6A4</paraID>
      <start>0</start>
      <end>4</end>
      <status>modified</status>
      <modifiedWord>3.</modifiedWord>
      <trackRevisions>true</trackRevisions>
    </reviewItem>
    <reviewItem>
      <errorID>9238d3cb-86a2-4fef-8328-728739a480c0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591AC47F</paraID>
      <start>0</start>
      <end>4</end>
      <status>modified</status>
      <modifiedWord>4.</modifiedWord>
      <trackRevisions>true</trackRevisions>
    </reviewItem>
    <reviewItem>
      <errorID>83e443b0-3da1-4a4e-b1c4-e4ae8165a83e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26124873</paraID>
      <start>0</start>
      <end>4</end>
      <status>modified</status>
      <modifiedWord>5.</modifiedWord>
      <trackRevisions>true</trackRevisions>
    </reviewItem>
    <reviewItem>
      <errorID>a7899903-914e-44ae-b1ee-459b52f8dbe7</errorID>
      <errorWord>如</errorWord>
      <group>L1_Word</group>
      <groupName>字词问题</groupName>
      <ability>L2_Typo</ability>
      <abilityName>字词错误</abilityName>
      <candidateList>
        <item>如有</item>
      </candidateList>
      <explain/>
      <paraID>130CF35B</paraID>
      <start>32</start>
      <end>35</end>
      <status>modified</status>
      <modifiedWord>如有</modifiedWord>
      <trackRevisions>true</trackRevisions>
    </reviewItem>
    <reviewItem>
      <errorID>d45387fa-8b4e-48a0-b49e-dd285ca49392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4279FC28</paraID>
      <start>0</start>
      <end>4</end>
      <status>modified</status>
      <modifiedWord>6.</modifiedWord>
      <trackRevisions>true</trackRevisions>
    </reviewItem>
    <reviewItem>
      <errorID>ebe0c003-ea36-4c1b-98cd-8367bc2be04a</errorID>
      <errorWord>.</errorWord>
      <group>L1_Punc</group>
      <groupName>标点问题</groupName>
      <ability>L2_Punc</ability>
      <abilityName>标点符号检查</abilityName>
      <candidateList>
        <item>、</item>
      </candidateList>
      <explain/>
      <paraID>7A1BDCBD</paraID>
      <start>18</start>
      <end>20</end>
      <status>modified</status>
      <modifiedWord>、</modifiedWord>
      <trackRevisions>true</trackRevisions>
    </reviewItem>
    <reviewItem>
      <errorID>324410d9-b344-4872-bc91-c7d7a55cb20f</errorID>
      <errorWord>.</errorWord>
      <group>L1_Punc</group>
      <groupName>标点问题</groupName>
      <ability>L2_Punc</ability>
      <abilityName>标点符号检查</abilityName>
      <candidateList>
        <item>、</item>
      </candidateList>
      <explain/>
      <paraID>7A1BDCBD</paraID>
      <start>22</start>
      <end>24</end>
      <status>modified</status>
      <modifiedWord>、</modifiedWord>
      <trackRevisions>true</trackRevisions>
    </reviewItem>
    <reviewItem>
      <errorID>d3654404-52dc-4c58-a687-cb9841af113d</errorID>
      <errorWord>\</errorWord>
      <group>L1_Word</group>
      <groupName>字词问题</groupName>
      <ability>L2_Typo</ability>
      <abilityName>字词错误</abilityName>
      <candidateList>
        <item>、</item>
      </candidateList>
      <explain/>
      <paraID>7A1BDCBD</paraID>
      <start>33</start>
      <end>35</end>
      <status>modified</status>
      <modifiedWord>、</modifiedWord>
      <trackRevisions>true</trackRevisions>
    </reviewItem>
    <reviewItem>
      <errorID>b69b5404-2622-49b5-b116-fec215563a37</errorID>
      <errorWord>\</errorWord>
      <group>L1_Word</group>
      <groupName>字词问题</groupName>
      <ability>L2_Typo</ability>
      <abilityName>字词错误</abilityName>
      <candidateList>
        <item>、</item>
      </candidateList>
      <explain/>
      <paraID>7A1BDCBD</paraID>
      <start>38</start>
      <end>40</end>
      <status>modified</status>
      <modifiedWord>、</modifiedWord>
      <trackRevisions>true</trackRevisions>
    </reviewItem>
    <reviewItem>
      <errorID>5adb8f4d-dd97-4ffa-b54c-76dff1a64db7</errorID>
      <errorWord>\</errorWord>
      <group>L1_Word</group>
      <groupName>字词问题</groupName>
      <ability>L2_Typo</ability>
      <abilityName>字词错误</abilityName>
      <candidateList>
        <item>、</item>
      </candidateList>
      <explain/>
      <paraID>7A1BDCBD</paraID>
      <start>44</start>
      <end>46</end>
      <status>modified</status>
      <modifiedWord>、</modifiedWord>
      <trackRevisions>true</trackRevisions>
    </reviewItem>
    <reviewItem>
      <errorID>4e0e3ba9-785b-4f81-a30f-9ca201763292</errorID>
      <errorWord>其它</errorWord>
      <group>L1_Word</group>
      <groupName>字词问题</groupName>
      <ability>L2_Typo</ability>
      <abilityName>字词错误</abilityName>
      <candidateList>
        <item>其他</item>
      </candidateList>
      <explain/>
      <paraID>7A1BDCBD</paraID>
      <start>62</start>
      <end>66</end>
      <status>modified</status>
      <modifiedWord>其他</modifiedWord>
      <trackRevisions>true</trackRevisions>
    </reviewItem>
    <reviewItem>
      <errorID>fe663920-1bf9-493c-9e18-ecde2081d3cd</errorID>
      <errorWord>费</errorWord>
      <group>L1_Word</group>
      <groupName>字词问题</groupName>
      <ability>L2_Typo</ability>
      <abilityName>字词错误</abilityName>
      <candidateList>
        <item>费用</item>
      </candidateList>
      <explain/>
      <paraID>3F2C274C</paraID>
      <start>41</start>
      <end>44</end>
      <status>modified</status>
      <modifiedWord>费用</modifiedWord>
      <trackRevisions>true</trackRevisions>
    </reviewItem>
    <reviewItem>
      <errorID>040b79a2-9275-4646-aafd-ecb6135e562c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52517C90</paraID>
      <start>0</start>
      <end>4</end>
      <status>modified</status>
      <modifiedWord>1.</modifiedWord>
      <trackRevisions>true</trackRevisions>
    </reviewItem>
    <reviewItem>
      <errorID>ba6967f6-64f0-4716-8923-bd0edcc1c031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4B06E0FD</paraID>
      <start>0</start>
      <end>4</end>
      <status>modified</status>
      <modifiedWord>2.</modifiedWord>
      <trackRevisions>true</trackRevisions>
    </reviewItem>
    <reviewItem>
      <errorID>272bf6cf-e3ab-4757-8068-6974fd0c9604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2D1217E2</paraID>
      <start>0</start>
      <end>4</end>
      <status>modified</status>
      <modifiedWord>1.</modifiedWord>
      <trackRevisions>true</trackRevisions>
    </reviewItem>
    <reviewItem>
      <errorID>04dec7d7-2c2d-480a-beb9-fe8a9cb3b027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35DD9952</paraID>
      <start>0</start>
      <end>4</end>
      <status>modified</status>
      <modifiedWord>2.</modifiedWord>
      <trackRevisions>true</trackRevisions>
    </reviewItem>
    <reviewItem>
      <errorID>a9a3a004-790b-4a66-a7b7-aff09e552821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4FBBF8DD</paraID>
      <start>0</start>
      <end>4</end>
      <status>modified</status>
      <modifiedWord>3.</modifiedWord>
      <trackRevisions>true</trackRevisions>
    </reviewItem>
    <reviewItem>
      <errorID>2fed6d98-550f-4c62-992d-2b32f7c55a95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6E77FD5D</paraID>
      <start>0</start>
      <end>4</end>
      <status>modified</status>
      <modifiedWord>1.</modifiedWord>
      <trackRevisions>true</trackRevisions>
    </reviewItem>
    <reviewItem>
      <errorID>753dc995-7db4-44fb-adc2-edc6eeda6763</errorID>
      <errorWord>验收单</errorWord>
      <group>L1_Punc</group>
      <groupName>标点问题</groupName>
      <ability>L2_Punc</ability>
      <abilityName>标点符号检查</abilityName>
      <candidateList>
        <item>、验收单</item>
      </candidateList>
      <explain/>
      <paraID>6E77FD5D</paraID>
      <start>76</start>
      <end>83</end>
      <status>modified</status>
      <modifiedWord>、验收单</modifiedWord>
      <trackRevisions>true</trackRevisions>
    </reviewItem>
    <reviewItem>
      <errorID>00bb0167-78da-462d-bdb7-4da098d71d16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54337AC7</paraID>
      <start>0</start>
      <end>4</end>
      <status>modified</status>
      <modifiedWord>2.</modifiedWord>
      <trackRevisions>true</trackRevisions>
    </reviewItem>
    <reviewItem>
      <errorID>50e916c7-eb52-4cd7-a1da-483519ada4b5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1D01AF4F</paraID>
      <start>0</start>
      <end>4</end>
      <status>modified</status>
      <modifiedWord>1.</modifiedWord>
      <trackRevisions>true</trackRevisions>
    </reviewItem>
    <reviewItem>
      <errorID>46a60702-2aef-435b-885e-aaca57d58914</errorID>
      <errorWord>不</errorWord>
      <group>L1_Word</group>
      <groupName>字词问题</groupName>
      <ability>L2_Typo</ability>
      <abilityName>字词错误</abilityName>
      <candidateList>
        <item>不符</item>
      </candidateList>
      <explain/>
      <paraID>1D01AF4F</paraID>
      <start>45</start>
      <end>48</end>
      <status>modified</status>
      <modifiedWord>不符</modifiedWord>
      <trackRevisions>true</trackRevisions>
    </reviewItem>
    <reviewItem>
      <errorID>233950b8-362d-4223-b0c0-2b90234fde71</errorID>
      <errorWord>乙方的</errorWord>
      <group>L1_Word</group>
      <groupName>字词问题</groupName>
      <ability>L2_Typo</ability>
      <abilityName>字词错误</abilityName>
      <candidateList>
        <item>乙方</item>
      </candidateList>
      <explain/>
      <paraID>1D01AF4F</paraID>
      <start>106</start>
      <end>111</end>
      <status>modified</status>
      <modifiedWord>乙方</modifiedWord>
      <trackRevisions>true</trackRevisions>
    </reviewItem>
    <reviewItem>
      <errorID>bb86f291-61ec-4c4c-bebb-dcbbea5ca2f8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41233002</paraID>
      <start>0</start>
      <end>4</end>
      <status>modified</status>
      <modifiedWord>2.</modifiedWord>
      <trackRevisions>true</trackRevisions>
    </reviewItem>
    <reviewItem>
      <errorID>c8795228-8c5c-4f06-9dde-bf8d96f6cf86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577E8D60</paraID>
      <start>0</start>
      <end>4</end>
      <status>modified</status>
      <modifiedWord>1.</modifiedWord>
      <trackRevisions>true</trackRevisions>
    </reviewItem>
    <reviewItem>
      <errorID>59596e10-e330-4184-beeb-897470bea2f5</errorID>
      <errorWord>其它关于</errorWord>
      <group>L1_Word</group>
      <groupName>字词问题</groupName>
      <ability>L2_Alias</ability>
      <abilityName>也作/曾用词</abilityName>
      <candidateList>
        <item>其他关于</item>
      </candidateList>
      <explain>词汇[其它关于]为不规范表述或旧称，其规范书面表述为[其他关于]。</explain>
      <paraID>464B0AA9</paraID>
      <start>35</start>
      <end>43</end>
      <status>modified</status>
      <modifiedWord>其他关于</modifiedWord>
      <trackRevisions>true</trackRevisions>
    </reviewItem>
    <reviewItem>
      <errorID>c3a42271-a6a0-4c5f-a504-acf6d8fa59c7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6514B617</paraID>
      <start>0</start>
      <end>4</end>
      <status>modified</status>
      <modifiedWord>2.</modifiedWord>
      <trackRevisions>true</trackRevisions>
    </reviewItem>
    <reviewItem>
      <errorID>30b54daa-f362-4e8b-82a4-30a96da8b135</errorID>
      <errorWord>泄漏</errorWord>
      <group>L1_Word</group>
      <groupName>字词问题</groupName>
      <ability>L2_Typo</ability>
      <abilityName>字词错误</abilityName>
      <candidateList>
        <item>泄露</item>
      </candidateList>
      <explain/>
      <paraID>14601B67</paraID>
      <start>5</start>
      <end>9</end>
      <status>modified</status>
      <modifiedWord>泄露</modifiedWord>
      <trackRevisions>true</trackRevisions>
    </reviewItem>
    <reviewItem>
      <errorID>38d2d210-9d3a-456e-9478-052be0fc218e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3365F057</paraID>
      <start>0</start>
      <end>4</end>
      <status>modified</status>
      <modifiedWord>3.</modifiedWord>
      <trackRevisions>true</trackRevisions>
    </reviewItem>
    <reviewItem>
      <errorID>25977717-668a-48d7-bafb-c84466fbfa26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10F63FF9</paraID>
      <start>0</start>
      <end>4</end>
      <status>modified</status>
      <modifiedWord>4.</modifiedWord>
      <trackRevisions>true</trackRevisions>
    </reviewItem>
    <reviewItem>
      <errorID>9e1a72f1-72b1-48e2-a66e-cb139bb3f042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22BA9EEC</paraID>
      <start>0</start>
      <end>4</end>
      <status>modified</status>
      <modifiedWord>5.</modifiedWord>
      <trackRevisions>true</trackRevisions>
    </reviewItem>
    <reviewItem>
      <errorID>7a239e61-e288-4be8-8c1c-0bf8a5f6ced0</errorID>
      <errorWord>一天的</errorWord>
      <group>L1_Word</group>
      <groupName>字词问题</groupName>
      <ability>L2_Typo</ability>
      <abilityName>字词错误</abilityName>
      <candidateList>
        <item>一天</item>
      </candidateList>
      <explain/>
      <paraID>22BA9EEC</paraID>
      <start>23</start>
      <end>28</end>
      <status>modified</status>
      <modifiedWord>一天</modifiedWord>
      <trackRevisions>true</trackRevisions>
    </reviewItem>
    <reviewItem>
      <errorID>7f88a5a9-419c-4ac2-8677-6b5ba0070323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3BB4F23</paraID>
      <start>0</start>
      <end>4</end>
      <status>modified</status>
      <modifiedWord>6.</modifiedWord>
      <trackRevisions>true</trackRevisions>
    </reviewItem>
    <reviewItem>
      <errorID>a9a7475b-4716-4585-bb36-f0a91b24ff24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65B1626F</paraID>
      <start>0</start>
      <end>4</end>
      <status>modified</status>
      <modifiedWord>7.</modifiedWord>
      <trackRevisions>true</trackRevisions>
    </reviewItem>
  </reviewItems>
  <config/>
</contractReview>
</file>

<file path=customXml/itemProps1.xml><?xml version="1.0" encoding="utf-8"?>
<ds:datastoreItem xmlns:ds="http://schemas.openxmlformats.org/officeDocument/2006/customXml" ds:itemID="{2dcc83f2-13f6-4871-9b18-3f004a7b3f87}">
  <ds:schemaRefs/>
</ds:datastoreItem>
</file>

<file path=docProps/app.xml><?xml version="1.0" encoding="utf-8"?>
<Properties xmlns="http://schemas.openxmlformats.org/officeDocument/2006/extended-properties" xmlns:vt="http://schemas.openxmlformats.org/officeDocument/2006/docPropsVTypes">
  <Template>Normal</Template>
  <Pages>4</Pages>
  <Words>3878</Words>
  <Characters>3943</Characters>
  <Lines>93</Lines>
  <Paragraphs>26</Paragraphs>
  <TotalTime>6</TotalTime>
  <ScaleCrop>false</ScaleCrop>
  <LinksUpToDate>false</LinksUpToDate>
  <CharactersWithSpaces>3970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2023-10-24T07:33:00Z</dcterms:created>
  <dc:creator>KK</dc:creator>
  <cp:lastModifiedBy>健超</cp:lastModifiedBy>
  <cp:lastPrinted>2023-12-15T02:46:00Z</cp:lastPrinted>
  <dcterms:modified xsi:type="dcterms:W3CDTF">2026-04-08T08:18:48Z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73E140350CE74D6487AB8AA0A573BEE3_11</vt:lpwstr>
  </property>
  <property fmtid="{D5CDD505-2E9C-101B-9397-08002B2CF9AE}" pid="4" name="KSOTemplateDocerSaveRecord">
    <vt:lpwstr>eyJoZGlkIjoiOTZjYWExOTUwOWUwMjdlYjQwNWE3YzNjYjUzZjEyMjgiLCJ1c2VySWQiOiIzNTMyNjkyODgifQ==</vt:lpwstr>
  </property>
</Properties>
</file>