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47C6">
      <w:pPr>
        <w:spacing w:line="360" w:lineRule="auto"/>
        <w:jc w:val="center"/>
        <w:rPr>
          <w:rFonts w:hint="eastAsia" w:asciiTheme="minorEastAsia" w:hAnsiTheme="minorEastAsia" w:eastAsia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肌电诱发电位仪参数</w:t>
      </w: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  <w:lang w:val="en-US" w:eastAsia="zh-CN"/>
        </w:rPr>
        <w:t>要求</w:t>
      </w:r>
    </w:p>
    <w:p w14:paraId="3EE15916"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>项目名称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：肌电诱发电位仪</w:t>
      </w:r>
    </w:p>
    <w:p w14:paraId="662378E2"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>数量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：一套</w:t>
      </w:r>
    </w:p>
    <w:p w14:paraId="79E15269"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b/>
          <w:bCs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>总体要求</w:t>
      </w:r>
    </w:p>
    <w:p w14:paraId="70A3E490">
      <w:pPr>
        <w:spacing w:line="360" w:lineRule="auto"/>
        <w:ind w:firstLine="440" w:firstLineChars="2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1.1国际知名品牌，具备FDA或CE国际认证，具备SFDA认证</w:t>
      </w:r>
    </w:p>
    <w:p w14:paraId="2012B6AC">
      <w:pPr>
        <w:spacing w:line="360" w:lineRule="auto"/>
        <w:ind w:left="1095" w:leftChars="312" w:hanging="440" w:hangingChars="2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2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具备低噪声、高抗干扰能力的台式系统和专用控制键盘，内置听觉、视觉和电刺激模块；能够完成神经电图、肌电图、诱发电位等检测项目（附图证明）</w:t>
      </w:r>
    </w:p>
    <w:p w14:paraId="08F6A2FA">
      <w:pPr>
        <w:spacing w:line="360" w:lineRule="auto"/>
        <w:ind w:left="430" w:leftChars="100" w:hanging="220" w:hangingChars="1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3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内置</w:t>
      </w:r>
      <w:r>
        <w:rPr>
          <w:rFonts w:hint="eastAsia" w:cs="方正宋体_GB18030" w:asciiTheme="minorEastAsia" w:hAnsiTheme="minorEastAsia" w:eastAsiaTheme="minorEastAsia"/>
          <w:color w:val="auto"/>
          <w:sz w:val="22"/>
          <w:szCs w:val="22"/>
        </w:rPr>
        <w:t>中国人正常值数据库，可自动识别异常值并高亮显示；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（附图证明）</w:t>
      </w:r>
    </w:p>
    <w:p w14:paraId="78D71706">
      <w:pPr>
        <w:tabs>
          <w:tab w:val="left" w:pos="720"/>
        </w:tabs>
        <w:spacing w:line="360" w:lineRule="auto"/>
        <w:ind w:firstLine="660" w:firstLineChars="300"/>
        <w:rPr>
          <w:rFonts w:hint="eastAsia"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4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提供原厂全中文软件及报告系统，可自定义检测流程和检测方案</w:t>
      </w:r>
    </w:p>
    <w:p w14:paraId="51FCF0F1">
      <w:pPr>
        <w:tabs>
          <w:tab w:val="left" w:pos="720"/>
        </w:tabs>
        <w:spacing w:line="360" w:lineRule="auto"/>
        <w:ind w:left="1095" w:leftChars="312" w:hanging="440" w:hangingChars="200"/>
        <w:rPr>
          <w:rFonts w:hint="default" w:asciiTheme="minorEastAsia" w:hAnsiTheme="minorEastAsia" w:eastAsiaTheme="minorEastAsia"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val="en-US" w:eastAsia="zh-CN"/>
        </w:rPr>
        <w:t>1.5 磁刺激器资质：</w:t>
      </w:r>
      <w:r>
        <w:rPr>
          <w:rFonts w:hint="eastAsia" w:ascii="宋体" w:hAnsi="宋体" w:eastAsia="宋体" w:cs="宋体"/>
          <w:color w:val="auto"/>
        </w:rPr>
        <w:t>根据国家药品监督管理局的文件必须可适用于：</w:t>
      </w:r>
      <w:r>
        <w:rPr>
          <w:rFonts w:hint="eastAsia" w:ascii="宋体" w:hAnsi="宋体" w:eastAsia="宋体" w:cs="宋体"/>
          <w:color w:val="auto"/>
          <w:szCs w:val="21"/>
        </w:rPr>
        <w:t>人体中枢神经和外周神经功能的检测、评定及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辅助</w:t>
      </w:r>
      <w:r>
        <w:rPr>
          <w:rFonts w:hint="eastAsia" w:ascii="宋体" w:hAnsi="宋体" w:eastAsia="宋体" w:cs="宋体"/>
          <w:color w:val="auto"/>
          <w:szCs w:val="21"/>
        </w:rPr>
        <w:t>治疗。以注册证为准</w:t>
      </w: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Cs w:val="21"/>
        </w:rPr>
        <w:t>提供注册证复印件加以证明，原件备查。</w:t>
      </w:r>
    </w:p>
    <w:p w14:paraId="6E9B48F2"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/>
          <w:b/>
          <w:bCs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>设备技术规格及配置要求</w:t>
      </w:r>
    </w:p>
    <w:p w14:paraId="564A7136">
      <w:pPr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  <w:b/>
          <w:bCs/>
          <w:color w:val="auto"/>
          <w:sz w:val="22"/>
          <w:szCs w:val="22"/>
        </w:rPr>
      </w:pPr>
      <w:bookmarkStart w:id="0" w:name="OLE_LINK2"/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>硬件技术规格</w:t>
      </w:r>
    </w:p>
    <w:p w14:paraId="274DA399">
      <w:pPr>
        <w:numPr>
          <w:ilvl w:val="1"/>
          <w:numId w:val="3"/>
        </w:numPr>
        <w:spacing w:line="360" w:lineRule="auto"/>
        <w:rPr>
          <w:rFonts w:asciiTheme="minorEastAsia" w:hAnsiTheme="minorEastAsia" w:eastAsiaTheme="minorEastAsia"/>
          <w:b/>
          <w:bCs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>放大器与主机单元</w:t>
      </w:r>
    </w:p>
    <w:p w14:paraId="4AAE5561">
      <w:pPr>
        <w:spacing w:line="360" w:lineRule="auto"/>
        <w:ind w:left="1478" w:leftChars="285" w:hanging="880" w:hangingChars="4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1.1.1放大器与主机单元由同一厂家生产（注册证显示生产地址≤2个）</w:t>
      </w:r>
    </w:p>
    <w:p w14:paraId="7D5E7FDD">
      <w:pPr>
        <w:spacing w:line="360" w:lineRule="auto"/>
        <w:ind w:firstLine="770" w:firstLineChars="35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1.1.2放大器与主机之间采用网线连接</w:t>
      </w:r>
    </w:p>
    <w:p w14:paraId="53122B29">
      <w:pPr>
        <w:spacing w:line="360" w:lineRule="auto"/>
        <w:ind w:left="451" w:leftChars="215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1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1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3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外置放大器通道数：≥3通道；放大器内置（非拓展盒）标准5芯DIN插孔≥3个（附图证明） </w:t>
      </w:r>
    </w:p>
    <w:p w14:paraId="2D5C35FD">
      <w:pPr>
        <w:spacing w:line="360" w:lineRule="auto"/>
        <w:ind w:firstLine="770" w:firstLineChars="35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1.1.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4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输入阻抗（每通道）：≥1000MΩ（要求提供国家药监局检测报告证明）</w:t>
      </w:r>
    </w:p>
    <w:p w14:paraId="458FEDF9">
      <w:pPr>
        <w:spacing w:line="360" w:lineRule="auto"/>
        <w:ind w:firstLine="550" w:firstLineChars="25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1.1.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5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噪声电平（每通道）：≤0.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4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uV（要求提供国家药监局检测报告证明）</w:t>
      </w:r>
    </w:p>
    <w:p w14:paraId="3DA932BD">
      <w:pPr>
        <w:spacing w:line="360" w:lineRule="auto"/>
        <w:ind w:firstLine="550" w:firstLineChars="25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1.1.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6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共模抑制比（每通道）：≥127dB（要求提供国家药监局检测报告证明）</w:t>
      </w:r>
    </w:p>
    <w:p w14:paraId="1F0C48DD">
      <w:pPr>
        <w:spacing w:line="360" w:lineRule="auto"/>
        <w:ind w:firstLine="550" w:firstLineChars="25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1.1.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7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低通滤波（高频滤波）：20Hz-20KHz</w:t>
      </w:r>
    </w:p>
    <w:p w14:paraId="355415B6">
      <w:pPr>
        <w:spacing w:line="360" w:lineRule="auto"/>
        <w:ind w:firstLine="770" w:firstLineChars="35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1.1.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8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高通滤波（低频滤波）：0.01Hz-3KHz</w:t>
      </w:r>
    </w:p>
    <w:p w14:paraId="75D1AF45">
      <w:pPr>
        <w:spacing w:line="360" w:lineRule="auto"/>
        <w:ind w:firstLine="770" w:firstLineChars="350"/>
        <w:rPr>
          <w:rFonts w:asciiTheme="minorEastAsia" w:hAnsiTheme="minorEastAsia" w:eastAsiaTheme="minorEastAsia"/>
          <w:b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1.1.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9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内置阻抗测试，放大器面板LED直观显示阻抗测试结果</w:t>
      </w:r>
    </w:p>
    <w:p w14:paraId="083DE733">
      <w:pPr>
        <w:spacing w:line="360" w:lineRule="auto"/>
        <w:ind w:firstLine="770" w:firstLineChars="35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1.1.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10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内置定标信号，并带有专用自动校准定标测试电缆；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 xml:space="preserve"> </w:t>
      </w:r>
    </w:p>
    <w:p w14:paraId="49DB5031">
      <w:pPr>
        <w:spacing w:line="360" w:lineRule="auto"/>
        <w:ind w:firstLine="770" w:firstLineChars="35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1.1.1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1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内置参考电极并联电路，不需要外接跳线并联不同通道的参考电极</w:t>
      </w:r>
    </w:p>
    <w:p w14:paraId="2362CD0B">
      <w:pPr>
        <w:spacing w:line="360" w:lineRule="auto"/>
        <w:ind w:left="1615" w:leftChars="350" w:hanging="880" w:hangingChars="4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1.1.1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2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主机单元具有专用控制面板，具有全部数字按键和检查界面全部功能按键，可脱离鼠标键盘进行检查操作，且面按钮均为凸出式硬键，而非隐藏式软键（附图证明）</w:t>
      </w:r>
    </w:p>
    <w:bookmarkEnd w:id="0"/>
    <w:p w14:paraId="1E187662">
      <w:pPr>
        <w:spacing w:line="360" w:lineRule="auto"/>
        <w:ind w:firstLine="331" w:firstLineChars="150"/>
        <w:rPr>
          <w:rFonts w:asciiTheme="minorEastAsia" w:hAnsiTheme="minorEastAsia" w:eastAsiaTheme="minorEastAsia"/>
          <w:b/>
          <w:bCs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>1.2电刺激器</w:t>
      </w:r>
    </w:p>
    <w:p w14:paraId="2B825A54">
      <w:pPr>
        <w:spacing w:line="360" w:lineRule="auto"/>
        <w:ind w:left="84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1.2.1电刺激器：1个</w:t>
      </w:r>
    </w:p>
    <w:p w14:paraId="42D0225B">
      <w:pPr>
        <w:spacing w:line="360" w:lineRule="auto"/>
        <w:ind w:left="84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1.2.2刺激类型：恒流或恒压</w:t>
      </w:r>
    </w:p>
    <w:p w14:paraId="45C2CEBB">
      <w:pPr>
        <w:spacing w:line="360" w:lineRule="auto"/>
        <w:ind w:left="84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1.2.3刺激强度：0-100mA；最大电压400V；</w:t>
      </w:r>
    </w:p>
    <w:p w14:paraId="5D81B552">
      <w:pPr>
        <w:spacing w:line="360" w:lineRule="auto"/>
        <w:ind w:firstLine="660" w:firstLine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1.2.4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刺激频率：0.1Hz～200Hz（要求提供国家药监局检测报告证明）</w:t>
      </w:r>
    </w:p>
    <w:p w14:paraId="5415FF60">
      <w:pPr>
        <w:spacing w:line="360" w:lineRule="auto"/>
        <w:ind w:left="84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1.2.5刺激时限：0.02～1ms；（附图证明）</w:t>
      </w:r>
    </w:p>
    <w:p w14:paraId="6AF2F7FD">
      <w:pPr>
        <w:spacing w:line="360" w:lineRule="auto"/>
        <w:ind w:left="84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1.2.6刺激分辨率：0.1mA/0.01mA可选；</w:t>
      </w:r>
    </w:p>
    <w:p w14:paraId="06209741">
      <w:pPr>
        <w:spacing w:line="360" w:lineRule="auto"/>
        <w:ind w:left="84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1.2.7输出极性：正相、负相、交替、双相</w:t>
      </w:r>
    </w:p>
    <w:p w14:paraId="2B575349">
      <w:pPr>
        <w:spacing w:line="360" w:lineRule="auto"/>
        <w:ind w:left="84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1.2.8输出模式：单、交替、突发、串、冲撞</w:t>
      </w:r>
    </w:p>
    <w:p w14:paraId="5022D39D">
      <w:pPr>
        <w:spacing w:line="360" w:lineRule="auto"/>
        <w:ind w:left="84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1.2.9串刺激最短间隔：2ms；成对刺激最短间隔0.1ms；</w:t>
      </w:r>
    </w:p>
    <w:p w14:paraId="72B1EF5C">
      <w:pPr>
        <w:spacing w:line="360" w:lineRule="auto"/>
        <w:ind w:firstLine="660" w:firstLine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1.2.10刺激强度监测及报警：实时监测刺激电流输出量，</w:t>
      </w:r>
    </w:p>
    <w:p w14:paraId="631CFB6F">
      <w:pPr>
        <w:spacing w:line="360" w:lineRule="auto"/>
        <w:ind w:firstLine="1320" w:firstLineChars="6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并通过屏幕上颜色改变提示输出异常；（附图证明） </w:t>
      </w:r>
    </w:p>
    <w:p w14:paraId="34AAC9D6">
      <w:pPr>
        <w:spacing w:line="360" w:lineRule="auto"/>
        <w:ind w:firstLine="440" w:firstLineChars="2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2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11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有刺激量一键快速归零按钮（附图证明）</w:t>
      </w:r>
    </w:p>
    <w:p w14:paraId="69E6C383">
      <w:pPr>
        <w:spacing w:line="360" w:lineRule="auto"/>
        <w:rPr>
          <w:rFonts w:asciiTheme="minorEastAsia" w:hAnsiTheme="minorEastAsia" w:eastAsiaTheme="minorEastAsia"/>
          <w:b/>
          <w:bCs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 xml:space="preserve">   1.3听觉刺激器</w:t>
      </w:r>
    </w:p>
    <w:p w14:paraId="54E771E6">
      <w:pPr>
        <w:spacing w:line="360" w:lineRule="auto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   1.3.1刺激器输出：标准声学耳机</w:t>
      </w:r>
    </w:p>
    <w:p w14:paraId="58E73551">
      <w:pPr>
        <w:spacing w:line="360" w:lineRule="auto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   1.3.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2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刺激极性：疏音、密音、交替音</w:t>
      </w:r>
    </w:p>
    <w:p w14:paraId="38F55CE9">
      <w:pPr>
        <w:spacing w:line="360" w:lineRule="auto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   1.3.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3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刺激波形：喀喇音、纯音、爆发音、Pips、半正弦、正弦</w:t>
      </w:r>
    </w:p>
    <w:p w14:paraId="37FA337B">
      <w:pPr>
        <w:spacing w:line="360" w:lineRule="auto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   1.3.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4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喀喇短声：50us/100us可选；</w:t>
      </w:r>
    </w:p>
    <w:p w14:paraId="3A58F2EE">
      <w:pPr>
        <w:spacing w:line="360" w:lineRule="auto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1.3.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5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音调频率：125Hz–20000Hz，能实现8000Hz~20000Hz</w:t>
      </w:r>
    </w:p>
    <w:p w14:paraId="2E119622">
      <w:pPr>
        <w:spacing w:line="360" w:lineRule="auto"/>
        <w:ind w:firstLine="1320" w:firstLineChars="6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高频声音刺激（附图证明）</w:t>
      </w:r>
    </w:p>
    <w:p w14:paraId="73B96EB0">
      <w:pPr>
        <w:spacing w:line="360" w:lineRule="auto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   1.3.6掩蔽音：左，右，双侧或同侧白噪音、高通、低通带通滤波</w:t>
      </w:r>
    </w:p>
    <w:p w14:paraId="2BD85C10">
      <w:pPr>
        <w:spacing w:line="360" w:lineRule="auto"/>
        <w:ind w:firstLine="660" w:firstLine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1.3.7掩蔽水平：-15-90分贝peSPL</w:t>
      </w:r>
    </w:p>
    <w:p w14:paraId="26508AAF">
      <w:pPr>
        <w:tabs>
          <w:tab w:val="left" w:pos="360"/>
          <w:tab w:val="left" w:pos="540"/>
        </w:tabs>
        <w:spacing w:line="360" w:lineRule="auto"/>
        <w:rPr>
          <w:rFonts w:asciiTheme="minorEastAsia" w:hAnsiTheme="minorEastAsia" w:eastAsiaTheme="minorEastAsia"/>
          <w:b/>
          <w:bCs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</w:t>
      </w: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 xml:space="preserve"> 1.4视觉刺激器</w:t>
      </w:r>
    </w:p>
    <w:p w14:paraId="7AE5303D">
      <w:pPr>
        <w:spacing w:line="360" w:lineRule="auto"/>
        <w:ind w:firstLine="660" w:firstLine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1.4.1刺激模式：棋盘格翻转、水平条栅、垂直条栅</w:t>
      </w:r>
    </w:p>
    <w:p w14:paraId="45789E1A">
      <w:pPr>
        <w:spacing w:line="360" w:lineRule="auto"/>
        <w:ind w:firstLine="660" w:firstLine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1.4.2刺激输出：主机单元内置视觉诱发刺激器（附图证明）</w:t>
      </w:r>
    </w:p>
    <w:p w14:paraId="3F5634B8">
      <w:pPr>
        <w:spacing w:line="360" w:lineRule="auto"/>
        <w:ind w:firstLine="660" w:firstLine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1.4.3刺激视野：全视野、半视野、1/4视野</w:t>
      </w:r>
    </w:p>
    <w:p w14:paraId="6931588C">
      <w:pPr>
        <w:spacing w:line="360" w:lineRule="auto"/>
        <w:ind w:firstLine="660" w:firstLine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1.4.4注视点：4种以上样式可选，可在屏幕任意位置软件设定注视点</w:t>
      </w:r>
    </w:p>
    <w:p w14:paraId="251EEDAB">
      <w:pPr>
        <w:spacing w:line="360" w:lineRule="auto"/>
        <w:ind w:firstLine="660" w:firstLineChars="300"/>
        <w:rPr>
          <w:rFonts w:hint="eastAsia"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1.4.5刺激格大小：3x4，6x8，12x16，24x32，48x64，96x128</w:t>
      </w:r>
    </w:p>
    <w:p w14:paraId="6CBA0AE2">
      <w:pPr>
        <w:tabs>
          <w:tab w:val="left" w:pos="360"/>
          <w:tab w:val="left" w:pos="540"/>
        </w:tabs>
        <w:spacing w:line="360" w:lineRule="auto"/>
        <w:ind w:firstLine="442" w:firstLineChars="200"/>
        <w:rPr>
          <w:rFonts w:hint="eastAsia" w:cs="Times New Roman" w:asciiTheme="minorEastAsia" w:hAnsiTheme="minorEastAsia" w:eastAsiaTheme="minorEastAsia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color w:val="auto"/>
          <w:sz w:val="22"/>
          <w:szCs w:val="22"/>
          <w:lang w:val="en-US" w:eastAsia="zh-CN"/>
        </w:rPr>
        <w:t>1.5磁刺激发生器（主机）</w:t>
      </w:r>
    </w:p>
    <w:p w14:paraId="29E12B80">
      <w:pPr>
        <w:tabs>
          <w:tab w:val="left" w:pos="360"/>
          <w:tab w:val="left" w:pos="540"/>
        </w:tabs>
        <w:spacing w:line="360" w:lineRule="auto"/>
        <w:ind w:firstLine="440" w:firstLineChars="200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1.5.1)  采用模块化及嵌入式交互系统设计，并配置不小于6寸液晶屏，可实时显示刺激方案参数和主机状态信息，支持脱离电脑端独立操作。（需提供产品彩页证明）</w:t>
      </w:r>
    </w:p>
    <w:p w14:paraId="73958A30">
      <w:pPr>
        <w:tabs>
          <w:tab w:val="left" w:pos="360"/>
          <w:tab w:val="left" w:pos="540"/>
        </w:tabs>
        <w:spacing w:line="360" w:lineRule="auto"/>
        <w:ind w:firstLine="440" w:firstLineChars="200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1.5.2)最大刺激频率：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≥</w:t>
      </w: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50Hz，0Hz～50Hz可调。</w:t>
      </w:r>
    </w:p>
    <w:p w14:paraId="132821D3">
      <w:pPr>
        <w:tabs>
          <w:tab w:val="left" w:pos="360"/>
          <w:tab w:val="left" w:pos="540"/>
        </w:tabs>
        <w:spacing w:line="360" w:lineRule="auto"/>
        <w:ind w:firstLine="440" w:firstLineChars="200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15..3)刺激频率调节：脉冲频率在1Hz以下时调节步长为0.1Hz，超过1Hz时步长为1Hz。</w:t>
      </w:r>
    </w:p>
    <w:p w14:paraId="1ED63B33">
      <w:pPr>
        <w:tabs>
          <w:tab w:val="left" w:pos="360"/>
          <w:tab w:val="left" w:pos="540"/>
        </w:tabs>
        <w:spacing w:line="360" w:lineRule="auto"/>
        <w:ind w:firstLine="440" w:firstLineChars="200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1.5.4) 内置授权管理接口，采用专用USB加密狗对刺激器进行硬件授权，及实现个性化方案管理、数据同步、备份。</w:t>
      </w:r>
    </w:p>
    <w:p w14:paraId="1A516CC5">
      <w:pPr>
        <w:tabs>
          <w:tab w:val="left" w:pos="360"/>
          <w:tab w:val="left" w:pos="540"/>
        </w:tabs>
        <w:spacing w:line="360" w:lineRule="auto"/>
        <w:ind w:firstLine="440" w:firstLineChars="200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1.5.5) 可直接通过主机面板按键，快速选择预置治疗处方；并能直接用按键调节：刺激强度、刺激频率、刺激时间、间歇时间、治疗时间等参数。</w:t>
      </w:r>
    </w:p>
    <w:p w14:paraId="38D2CBE5">
      <w:pPr>
        <w:tabs>
          <w:tab w:val="left" w:pos="360"/>
          <w:tab w:val="left" w:pos="540"/>
        </w:tabs>
        <w:spacing w:line="360" w:lineRule="auto"/>
        <w:ind w:firstLine="440" w:firstLineChars="200"/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1.5.6)  无需专业人员即可完成10秒内快速更换不同线圈，且同一主机可兼容液冷线圈、自然冷线圈、风冷线圈。</w:t>
      </w:r>
    </w:p>
    <w:p w14:paraId="6665EC50">
      <w:pPr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  <w:b/>
          <w:bCs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>计算机系统要求</w:t>
      </w:r>
    </w:p>
    <w:p w14:paraId="15D70CCF">
      <w:pPr>
        <w:spacing w:line="360" w:lineRule="auto"/>
        <w:ind w:left="1879" w:leftChars="371" w:hanging="1100" w:hangingChars="5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2.1 工业级商用电脑：Windows 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10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以上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 xml:space="preserve"> 64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位专业版操作系统，酷睿i7处理器, 128G SSD +1TB硬盘,内存≥8G</w:t>
      </w:r>
    </w:p>
    <w:p w14:paraId="32A49776">
      <w:pPr>
        <w:spacing w:line="360" w:lineRule="auto"/>
        <w:ind w:left="1879" w:leftChars="371" w:hanging="1100" w:hangingChars="5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2.2 2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4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寸液晶显示屏，棋盘格显示器可作为拓展屏幕，方便检查时</w:t>
      </w:r>
    </w:p>
    <w:p w14:paraId="5D9FE98D">
      <w:pPr>
        <w:spacing w:line="360" w:lineRule="auto"/>
        <w:ind w:left="1839" w:leftChars="771" w:hanging="220" w:hangingChars="1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操作者多角度查看检查界面（附图证明）</w:t>
      </w:r>
    </w:p>
    <w:p w14:paraId="5ACFB9D6">
      <w:pPr>
        <w:spacing w:line="360" w:lineRule="auto"/>
        <w:ind w:left="1879" w:leftChars="371" w:hanging="1100" w:hangingChars="5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2.3 主机内置监听扬声器和音量控制</w:t>
      </w:r>
    </w:p>
    <w:p w14:paraId="65ECBC5A">
      <w:pPr>
        <w:spacing w:line="360" w:lineRule="auto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  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2.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4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仪器专用推车，带医用隔离电源</w:t>
      </w:r>
    </w:p>
    <w:p w14:paraId="7BAF3585">
      <w:pPr>
        <w:numPr>
          <w:ilvl w:val="0"/>
          <w:numId w:val="2"/>
        </w:numPr>
        <w:spacing w:line="360" w:lineRule="auto"/>
        <w:rPr>
          <w:rFonts w:asciiTheme="minorEastAsia" w:hAnsiTheme="minorEastAsia" w:eastAsiaTheme="minorEastAsia"/>
          <w:b/>
          <w:bCs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>软件功能要求</w:t>
      </w:r>
    </w:p>
    <w:p w14:paraId="0BA52F26">
      <w:pPr>
        <w:spacing w:line="360" w:lineRule="auto"/>
        <w:ind w:left="420"/>
        <w:rPr>
          <w:rFonts w:asciiTheme="minorEastAsia" w:hAnsiTheme="minorEastAsia" w:eastAsiaTheme="minorEastAsia"/>
          <w:b/>
          <w:bCs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>3.1神经电图</w:t>
      </w:r>
    </w:p>
    <w:p w14:paraId="5B0E73C9">
      <w:pPr>
        <w:tabs>
          <w:tab w:val="left" w:pos="360"/>
        </w:tabs>
        <w:spacing w:line="360" w:lineRule="auto"/>
        <w:ind w:firstLine="880" w:firstLineChars="4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3.1.1 运动传导速度测定、感觉传导速度测定、微移电位（Inching）、F-波、H-反</w:t>
      </w:r>
    </w:p>
    <w:p w14:paraId="547CBB96">
      <w:pPr>
        <w:tabs>
          <w:tab w:val="left" w:pos="360"/>
        </w:tabs>
        <w:spacing w:line="360" w:lineRule="auto"/>
        <w:ind w:firstLine="660" w:firstLine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射、重复频率电刺激（衰减实验）、瞬目反射（Blink）、侧方扩散功能等</w:t>
      </w:r>
    </w:p>
    <w:p w14:paraId="503553F7">
      <w:pPr>
        <w:tabs>
          <w:tab w:val="left" w:pos="360"/>
        </w:tabs>
        <w:spacing w:line="360" w:lineRule="auto"/>
        <w:ind w:firstLine="660" w:firstLine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3.1.2 终端潜伏期指数（TLI），快速识别运动神经远端异常，增加远端和中段的神</w:t>
      </w:r>
    </w:p>
    <w:p w14:paraId="28E308D8">
      <w:pPr>
        <w:tabs>
          <w:tab w:val="left" w:pos="360"/>
        </w:tabs>
        <w:spacing w:line="360" w:lineRule="auto"/>
        <w:ind w:firstLine="660" w:firstLine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经传导可比性；软件自动计算并显示TLI（附软件界面截图证明）</w:t>
      </w:r>
    </w:p>
    <w:p w14:paraId="28D6FF57">
      <w:pPr>
        <w:tabs>
          <w:tab w:val="left" w:pos="360"/>
        </w:tabs>
        <w:spacing w:line="360" w:lineRule="auto"/>
        <w:ind w:firstLine="660" w:firstLine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3.1.3自主神经检查-皮肤交感反应（SSR），同时具有电刺激和声刺激两种模式；（附</w:t>
      </w:r>
    </w:p>
    <w:p w14:paraId="5B0E8146">
      <w:pPr>
        <w:tabs>
          <w:tab w:val="left" w:pos="360"/>
        </w:tabs>
        <w:spacing w:line="360" w:lineRule="auto"/>
        <w:ind w:firstLine="880" w:firstLineChars="4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图证明）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cr/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</w:t>
      </w: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 xml:space="preserve"> 3.2肌电图</w:t>
      </w:r>
    </w:p>
    <w:p w14:paraId="56823E02">
      <w:pPr>
        <w:tabs>
          <w:tab w:val="left" w:pos="360"/>
        </w:tabs>
        <w:spacing w:line="360" w:lineRule="auto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   3.2.1定量肌电图分析：静息电位、单MUP、多MUP自动及手动分析、干扰相(重收缩)</w:t>
      </w:r>
    </w:p>
    <w:p w14:paraId="5D91BBED">
      <w:pPr>
        <w:tabs>
          <w:tab w:val="left" w:pos="360"/>
        </w:tabs>
        <w:spacing w:line="360" w:lineRule="auto"/>
        <w:ind w:firstLine="660" w:firstLine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自动分析</w:t>
      </w:r>
    </w:p>
    <w:p w14:paraId="3AE34DD6">
      <w:pPr>
        <w:tabs>
          <w:tab w:val="left" w:pos="360"/>
        </w:tabs>
        <w:spacing w:line="360" w:lineRule="auto"/>
        <w:ind w:left="800" w:leftChars="276" w:hanging="220" w:hangingChars="1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3.2.2全自动运动单位电位的高速提取，一次可提取上百个MUP电位，并且可以将不同形态的MUP自动分组并自动平均</w:t>
      </w:r>
    </w:p>
    <w:p w14:paraId="3D2DE34F">
      <w:pPr>
        <w:spacing w:line="360" w:lineRule="auto"/>
        <w:ind w:left="660" w:hanging="660" w:hangingChars="3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 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3.2.3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时限、波幅、相位、转折、面积、T/A、NSS等自动分析，内含云图分析中国人正常值库</w:t>
      </w:r>
    </w:p>
    <w:p w14:paraId="24761C00">
      <w:pPr>
        <w:spacing w:line="360" w:lineRule="auto"/>
        <w:ind w:left="1430" w:hanging="1430" w:hangingChars="65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3.2.4原始肌电信号及声音同步存储和回放再分析功能，每块肌肉可存储多个片段，每个片段可连续记录15分钟原始的肌电图波形和声音信号，可同步回放和再分析处理，回放时也可以自动提取分析MUP。（附图证明）</w:t>
      </w:r>
    </w:p>
    <w:p w14:paraId="41B9F95B">
      <w:pPr>
        <w:spacing w:line="360" w:lineRule="auto"/>
        <w:ind w:left="1430" w:hanging="1430" w:hangingChars="65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 xml:space="preserve">   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  <w:lang w:eastAsia="zh-CN"/>
        </w:rPr>
        <w:t xml:space="preserve"> 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3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2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.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 xml:space="preserve">5 </w:t>
      </w:r>
      <w:r>
        <w:rPr>
          <w:rFonts w:hint="eastAsia" w:ascii="宋体" w:hAnsi="宋体"/>
          <w:bCs/>
          <w:color w:val="auto"/>
          <w:sz w:val="22"/>
          <w:szCs w:val="22"/>
        </w:rPr>
        <w:t>常规肌电图软件中可采集单纤维波形，并计算颤抖值（Jitter）；</w:t>
      </w:r>
    </w:p>
    <w:p w14:paraId="621CFEB8">
      <w:pPr>
        <w:tabs>
          <w:tab w:val="left" w:pos="360"/>
        </w:tabs>
        <w:spacing w:line="360" w:lineRule="auto"/>
        <w:rPr>
          <w:rFonts w:asciiTheme="minorEastAsia" w:hAnsiTheme="minorEastAsia" w:eastAsiaTheme="minorEastAsia"/>
          <w:b/>
          <w:bCs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 xml:space="preserve">    3.3诱发电位</w:t>
      </w:r>
    </w:p>
    <w:p w14:paraId="0D64C711">
      <w:pPr>
        <w:spacing w:line="360" w:lineRule="auto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    3.3.1体感诱发电位、听觉诱发电位、 视觉诱发电位、事件相关电位（P300、MMN、</w:t>
      </w:r>
    </w:p>
    <w:p w14:paraId="6E359211">
      <w:pPr>
        <w:spacing w:line="360" w:lineRule="auto"/>
        <w:ind w:firstLine="880" w:firstLineChars="400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CNV）、前庭诱发肌源性电位（颈源性电位/眼源性电位）</w:t>
      </w:r>
    </w:p>
    <w:p w14:paraId="689AC8CB">
      <w:pPr>
        <w:spacing w:line="360" w:lineRule="auto"/>
        <w:rPr>
          <w:rFonts w:hint="eastAsia"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     3.3.2 运动诱发电位（具备外接磁刺激器触发接口）；</w:t>
      </w:r>
    </w:p>
    <w:p w14:paraId="397F6E69">
      <w:pPr>
        <w:spacing w:line="360" w:lineRule="auto"/>
        <w:ind w:firstLine="442" w:firstLineChars="200"/>
        <w:rPr>
          <w:rFonts w:hint="eastAsia" w:cs="Times New Roman" w:asciiTheme="minorEastAsia" w:hAnsiTheme="minorEastAsia" w:eastAsiaTheme="minorEastAsia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color w:val="auto"/>
          <w:sz w:val="22"/>
          <w:szCs w:val="22"/>
          <w:lang w:val="en-US" w:eastAsia="zh-CN"/>
        </w:rPr>
        <w:t>3.4磁刺激软件系统</w:t>
      </w:r>
    </w:p>
    <w:p w14:paraId="0D1FF2AA">
      <w:pPr>
        <w:spacing w:line="360" w:lineRule="auto"/>
        <w:ind w:firstLine="440" w:firstLineChars="200"/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3.4</w:t>
      </w:r>
      <w:r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.1)</w:t>
      </w: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 xml:space="preserve">  </w:t>
      </w:r>
      <w:r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使用PC电脑且基于微软windows平台的软件操作系统，非平板或工业机。通过微软windows系统可方便软件日常操作、版本更新迭代以及编辑调整报告信息等。</w:t>
      </w:r>
    </w:p>
    <w:p w14:paraId="6EDE06B1">
      <w:pPr>
        <w:spacing w:line="360" w:lineRule="auto"/>
        <w:ind w:firstLine="440" w:firstLineChars="200"/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3.4</w:t>
      </w:r>
      <w:r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.2)可进行刺激参数的选择设置，设置刺激模式、刺激频率、刺激强度、刺激时间、串间歇时间等。</w:t>
      </w:r>
    </w:p>
    <w:p w14:paraId="0250873D">
      <w:pPr>
        <w:spacing w:line="360" w:lineRule="auto"/>
        <w:ind w:firstLine="440" w:firstLineChars="200"/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3.4</w:t>
      </w:r>
      <w:r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.3)开始刺激前0-10s延时可调，并同步声音提醒，便于医生和病人做好刺激准备，缓解病人紧张情绪。</w:t>
      </w:r>
    </w:p>
    <w:p w14:paraId="48210900">
      <w:pPr>
        <w:spacing w:line="360" w:lineRule="auto"/>
        <w:ind w:firstLine="440" w:firstLineChars="200"/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3.4</w:t>
      </w:r>
      <w:r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.4)</w:t>
      </w: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 xml:space="preserve"> </w:t>
      </w:r>
      <w:r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脉冲可设置强度递增式释放，强度从运动阈值(MT)的0-200%可调，使病人能更快的适应治疗。</w:t>
      </w:r>
    </w:p>
    <w:p w14:paraId="3F28BD8B">
      <w:pPr>
        <w:spacing w:line="360" w:lineRule="auto"/>
        <w:ind w:firstLine="440" w:firstLineChars="200"/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3.4</w:t>
      </w:r>
      <w:r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.5)可根据需要设置串刺激间隔时间提醒，在下一组脉冲释放前0-10s可调，并声音提醒病人和医生，准备好下一组治疗。</w:t>
      </w:r>
    </w:p>
    <w:p w14:paraId="448CBEC6">
      <w:pPr>
        <w:spacing w:line="360" w:lineRule="auto"/>
        <w:ind w:firstLine="440" w:firstLineChars="200"/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3.4</w:t>
      </w:r>
      <w:r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.6)</w:t>
      </w: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 xml:space="preserve">  </w:t>
      </w:r>
      <w:r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系统集成的方案自带人体大脑解</w:t>
      </w:r>
      <w:bookmarkStart w:id="2" w:name="_GoBack"/>
      <w:bookmarkEnd w:id="2"/>
      <w:r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剖定位图及详细文字描述，辅助操作人员精准定位。</w:t>
      </w:r>
    </w:p>
    <w:p w14:paraId="7FAEF8CE">
      <w:pPr>
        <w:spacing w:line="360" w:lineRule="auto"/>
        <w:ind w:firstLine="440" w:firstLineChars="200"/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3.4</w:t>
      </w:r>
      <w:r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.7)报告输出方式：自动化输出报告，也可根据需求自定义编辑报告模板。</w:t>
      </w:r>
    </w:p>
    <w:p w14:paraId="623A0819">
      <w:pPr>
        <w:spacing w:line="360" w:lineRule="auto"/>
        <w:ind w:firstLine="440" w:firstLineChars="200"/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3.4</w:t>
      </w:r>
      <w:r>
        <w:rPr>
          <w:rFonts w:hint="default" w:cs="Times New Roman" w:asciiTheme="minorEastAsia" w:hAnsiTheme="minorEastAsia" w:eastAsiaTheme="minorEastAsia"/>
          <w:b w:val="0"/>
          <w:bCs w:val="0"/>
          <w:color w:val="auto"/>
          <w:sz w:val="22"/>
          <w:szCs w:val="22"/>
          <w:lang w:val="en-US" w:eastAsia="zh-CN"/>
        </w:rPr>
        <w:t>.8)具备HIS接入功能，直接调用HIS的患者信息；便于医生工作和保留完整的数据。</w:t>
      </w:r>
    </w:p>
    <w:p w14:paraId="73AD6575">
      <w:pPr>
        <w:spacing w:line="360" w:lineRule="auto"/>
        <w:ind w:left="880" w:hanging="880" w:hangingChars="400"/>
        <w:rPr>
          <w:rFonts w:cs="方正宋体_GB18030"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 xml:space="preserve">  </w:t>
      </w:r>
      <w:r>
        <w:rPr>
          <w:rFonts w:hint="eastAsia" w:cs="方正宋体_GB18030" w:asciiTheme="minorEastAsia" w:hAnsiTheme="minorEastAsia" w:eastAsiaTheme="minorEastAsia"/>
          <w:color w:val="auto"/>
          <w:sz w:val="22"/>
          <w:szCs w:val="22"/>
        </w:rPr>
        <w:t xml:space="preserve"> </w:t>
      </w:r>
      <w:r>
        <w:rPr>
          <w:rFonts w:cs="方正宋体_GB18030" w:asciiTheme="minorEastAsia" w:hAnsiTheme="minorEastAsia" w:eastAsiaTheme="minorEastAsia"/>
          <w:b/>
          <w:bCs/>
          <w:color w:val="auto"/>
          <w:sz w:val="22"/>
          <w:szCs w:val="22"/>
        </w:rPr>
        <w:t xml:space="preserve"> </w:t>
      </w:r>
      <w:r>
        <w:rPr>
          <w:rFonts w:hint="eastAsia" w:cs="方正宋体_GB18030" w:asciiTheme="minorEastAsia" w:hAnsiTheme="minorEastAsia" w:eastAsiaTheme="minorEastAsia"/>
          <w:b/>
          <w:bCs/>
          <w:color w:val="auto"/>
          <w:sz w:val="22"/>
          <w:szCs w:val="22"/>
        </w:rPr>
        <w:t>3.</w:t>
      </w:r>
      <w:r>
        <w:rPr>
          <w:rFonts w:hint="eastAsia" w:cs="方正宋体_GB18030" w:asciiTheme="minorEastAsia" w:hAnsiTheme="minorEastAsia" w:eastAsiaTheme="minorEastAsia"/>
          <w:b/>
          <w:bCs/>
          <w:color w:val="auto"/>
          <w:sz w:val="22"/>
          <w:szCs w:val="22"/>
          <w:lang w:val="en-US" w:eastAsia="zh-CN"/>
        </w:rPr>
        <w:t>5</w:t>
      </w:r>
      <w:r>
        <w:rPr>
          <w:rFonts w:hint="eastAsia" w:cs="方正宋体_GB18030" w:asciiTheme="minorEastAsia" w:hAnsiTheme="minorEastAsia" w:eastAsiaTheme="minorEastAsia"/>
          <w:color w:val="auto"/>
          <w:sz w:val="22"/>
          <w:szCs w:val="22"/>
        </w:rPr>
        <w:t>原厂全中文软件系统及全中文报告系统(包括中文神经、肌肉名称)，可根据需要自定义报告格式，表格、数据、图形自动进入中文报告系统，不需要手工输入数据或屏幕抓图粘贴完成中文报告。报告结果可转入微软Office和PDF读取分析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（要求附图片说明）</w:t>
      </w:r>
    </w:p>
    <w:p w14:paraId="4C19F824">
      <w:pPr>
        <w:spacing w:line="360" w:lineRule="auto"/>
        <w:ind w:firstLine="476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</w:rPr>
        <w:t>3.</w:t>
      </w:r>
      <w:r>
        <w:rPr>
          <w:rFonts w:hint="eastAsia" w:asciiTheme="minorEastAsia" w:hAnsiTheme="minorEastAsia" w:eastAsiaTheme="minorEastAsia"/>
          <w:b/>
          <w:bCs/>
          <w:color w:val="auto"/>
          <w:sz w:val="22"/>
          <w:szCs w:val="22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可支持数据自动备份，不需要手动备份</w:t>
      </w:r>
    </w:p>
    <w:p w14:paraId="017325F2">
      <w:pPr>
        <w:spacing w:line="360" w:lineRule="auto"/>
        <w:ind w:firstLine="476"/>
        <w:rPr>
          <w:rFonts w:asciiTheme="minorEastAsia" w:hAnsiTheme="minorEastAsia" w:eastAsiaTheme="minorEastAsia"/>
          <w:color w:val="auto"/>
          <w:sz w:val="22"/>
          <w:szCs w:val="22"/>
        </w:rPr>
      </w:pPr>
      <w:r>
        <w:rPr>
          <w:rFonts w:asciiTheme="minorEastAsia" w:hAnsiTheme="minorEastAsia" w:eastAsiaTheme="minorEastAsia"/>
          <w:color w:val="auto"/>
          <w:sz w:val="22"/>
          <w:szCs w:val="22"/>
        </w:rPr>
        <w:t>3.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  <w:lang w:val="en-US" w:eastAsia="zh-CN"/>
        </w:rPr>
        <w:t>7</w:t>
      </w:r>
      <w:r>
        <w:rPr>
          <w:rFonts w:hint="eastAsia" w:cs="方正宋体_GB18030" w:asciiTheme="minorEastAsia" w:hAnsiTheme="minorEastAsia" w:eastAsiaTheme="minorEastAsia"/>
          <w:color w:val="auto"/>
          <w:sz w:val="22"/>
          <w:szCs w:val="22"/>
        </w:rPr>
        <w:t>支持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专家引导系统，可对近20种常见神经肌肉疾病的电生理诊断步骤进行专家系统引导操作（附软件界面截图证明）</w:t>
      </w:r>
    </w:p>
    <w:p w14:paraId="513BAAFB">
      <w:pPr>
        <w:spacing w:line="360" w:lineRule="auto"/>
        <w:ind w:firstLine="476"/>
        <w:rPr>
          <w:rFonts w:hint="eastAsia" w:ascii="宋体" w:hAnsi="宋体" w:cs="方正宋体_GB18030"/>
          <w:b/>
          <w:bCs/>
          <w:color w:val="auto"/>
          <w:sz w:val="22"/>
          <w:szCs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szCs w:val="22"/>
        </w:rPr>
        <w:t>3</w:t>
      </w:r>
      <w:r>
        <w:rPr>
          <w:rFonts w:asciiTheme="minorEastAsia" w:hAnsiTheme="minorEastAsia" w:eastAsiaTheme="minorEastAsia"/>
          <w:color w:val="auto"/>
          <w:sz w:val="22"/>
          <w:szCs w:val="22"/>
        </w:rPr>
        <w:t>.</w:t>
      </w:r>
      <w:r>
        <w:rPr>
          <w:rFonts w:hint="eastAsia" w:asciiTheme="minorEastAsia" w:hAnsiTheme="minorEastAsia" w:eastAsiaTheme="minorEastAsia"/>
          <w:color w:val="auto"/>
          <w:sz w:val="22"/>
          <w:szCs w:val="22"/>
          <w:lang w:val="en-US" w:eastAsia="zh-CN"/>
        </w:rPr>
        <w:t>8</w:t>
      </w:r>
      <w:r>
        <w:rPr>
          <w:rFonts w:hint="eastAsia" w:ascii="宋体" w:hAnsi="宋体" w:cs="方正宋体_GB18030"/>
          <w:b/>
          <w:bCs/>
          <w:color w:val="auto"/>
          <w:sz w:val="22"/>
          <w:szCs w:val="22"/>
        </w:rPr>
        <w:t>支持</w:t>
      </w:r>
      <w:bookmarkStart w:id="1" w:name="_Hlk121745900"/>
      <w:r>
        <w:rPr>
          <w:rFonts w:hint="eastAsia" w:ascii="宋体" w:hAnsi="宋体" w:cs="方正宋体_GB18030"/>
          <w:b/>
          <w:bCs/>
          <w:color w:val="auto"/>
          <w:sz w:val="22"/>
          <w:szCs w:val="22"/>
        </w:rPr>
        <w:t>未来连接双放大器升级到6通道和震颤分析软件</w:t>
      </w:r>
      <w:bookmarkEnd w:id="1"/>
    </w:p>
    <w:p w14:paraId="6C0E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lang w:val="en-US" w:eastAsia="zh-CN"/>
        </w:rPr>
        <w:t>4、刺激线圈</w:t>
      </w:r>
    </w:p>
    <w:p w14:paraId="4C998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4.1)符合《中华人民共和国医药行业标准YY/T 0994-2015》磁刺激设备最大磁感应强度应不小于1T。</w:t>
      </w:r>
    </w:p>
    <w:p w14:paraId="4191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4.2)线圈自带显示屏实时呈现强度，可单手调节强度大小，快速检测运动阈值。</w:t>
      </w:r>
    </w:p>
    <w:p w14:paraId="27573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4.3)</w:t>
      </w:r>
      <w:r>
        <w:rPr>
          <w:rFonts w:hint="eastAsia" w:ascii="宋体" w:hAnsi="宋体" w:cs="宋体"/>
          <w:color w:val="auto"/>
          <w:sz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脉冲输出自动计数功能，客观评估线圈使用寿命。</w:t>
      </w:r>
    </w:p>
    <w:p w14:paraId="51F02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4.4)磁感应强度最大变化率：10～50KT/s</w:t>
      </w:r>
    </w:p>
    <w:p w14:paraId="0893F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4.5)脉冲上升时间：40～120μs</w:t>
      </w:r>
    </w:p>
    <w:p w14:paraId="6E9AC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4.6)双相波单边脉冲宽度：100～250μs</w:t>
      </w:r>
    </w:p>
    <w:p w14:paraId="1FB4C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4.7)刺激线圈表面温度≤41℃，当线圈表面温度达到41°时系统将会自动停机并过热报警。</w:t>
      </w:r>
    </w:p>
    <w:p w14:paraId="5F9F6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lang w:val="en-US" w:eastAsia="zh-CN"/>
        </w:rPr>
        <w:t>5、推车及刺激线圈支架</w:t>
      </w:r>
    </w:p>
    <w:p w14:paraId="3617F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5.1)原装配置专业台车，保证安全。</w:t>
      </w:r>
    </w:p>
    <w:p w14:paraId="5C78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5.2)万向可调节刺激线圈支架，360度旋转调节高度可调，承重8Kg、长度≥0.8米。</w:t>
      </w:r>
    </w:p>
    <w:p w14:paraId="0FC7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lang w:val="en-US" w:eastAsia="zh-CN"/>
        </w:rPr>
        <w:t>5.3)支架可固定于推车左/右两侧，方便推到床旁治疗。</w:t>
      </w:r>
    </w:p>
    <w:p w14:paraId="39D882B8">
      <w:pPr>
        <w:spacing w:line="360" w:lineRule="auto"/>
        <w:ind w:firstLine="476"/>
        <w:rPr>
          <w:rFonts w:hint="eastAsia" w:ascii="宋体" w:hAnsi="宋体" w:cs="方正宋体_GB18030"/>
          <w:b/>
          <w:bCs/>
          <w:color w:val="auto"/>
          <w:sz w:val="22"/>
          <w:szCs w:val="22"/>
        </w:rPr>
      </w:pPr>
    </w:p>
    <w:p w14:paraId="5141C2F0">
      <w:pPr>
        <w:spacing w:line="360" w:lineRule="auto"/>
        <w:ind w:firstLine="476"/>
        <w:rPr>
          <w:rFonts w:hint="eastAsia" w:ascii="宋体" w:hAnsi="宋体" w:cs="方正宋体_GB18030"/>
          <w:b/>
          <w:bCs/>
          <w:color w:val="auto"/>
          <w:sz w:val="22"/>
          <w:szCs w:val="2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体_GB18030">
    <w:altName w:val="宋体"/>
    <w:panose1 w:val="00000000000000000000"/>
    <w:charset w:val="86"/>
    <w:family w:val="script"/>
    <w:pitch w:val="default"/>
    <w:sig w:usb0="00000000" w:usb1="00000000" w:usb2="00000010" w:usb3="00000000" w:csb0="003C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B1DA2"/>
    <w:multiLevelType w:val="multilevel"/>
    <w:tmpl w:val="00CB1DA2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F6F440C"/>
    <w:multiLevelType w:val="multilevel"/>
    <w:tmpl w:val="0F6F440C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">
    <w:nsid w:val="79493707"/>
    <w:multiLevelType w:val="multilevel"/>
    <w:tmpl w:val="79493707"/>
    <w:lvl w:ilvl="0" w:tentative="0">
      <w:start w:val="1"/>
      <w:numFmt w:val="decimal"/>
      <w:lvlText w:val="%1"/>
      <w:lvlJc w:val="left"/>
      <w:pPr>
        <w:tabs>
          <w:tab w:val="left" w:pos="495"/>
        </w:tabs>
        <w:ind w:left="495" w:hanging="49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915"/>
        </w:tabs>
        <w:ind w:left="915" w:hanging="49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980"/>
        </w:tabs>
        <w:ind w:left="198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2760"/>
        </w:tabs>
        <w:ind w:left="27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180"/>
        </w:tabs>
        <w:ind w:left="31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3600"/>
        </w:tabs>
        <w:ind w:left="360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80"/>
        </w:tabs>
        <w:ind w:left="438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800"/>
        </w:tabs>
        <w:ind w:left="4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0E07"/>
    <w:rsid w:val="000149A3"/>
    <w:rsid w:val="00030E1F"/>
    <w:rsid w:val="00114542"/>
    <w:rsid w:val="001E74DF"/>
    <w:rsid w:val="001F0C8B"/>
    <w:rsid w:val="0021235F"/>
    <w:rsid w:val="0023635E"/>
    <w:rsid w:val="002665C8"/>
    <w:rsid w:val="002D4327"/>
    <w:rsid w:val="00337183"/>
    <w:rsid w:val="004532CD"/>
    <w:rsid w:val="00486480"/>
    <w:rsid w:val="00567914"/>
    <w:rsid w:val="005914EF"/>
    <w:rsid w:val="005D07B6"/>
    <w:rsid w:val="00643D9D"/>
    <w:rsid w:val="00670D11"/>
    <w:rsid w:val="007976C9"/>
    <w:rsid w:val="00823578"/>
    <w:rsid w:val="0082772C"/>
    <w:rsid w:val="00850E07"/>
    <w:rsid w:val="00852619"/>
    <w:rsid w:val="008C7D57"/>
    <w:rsid w:val="00A309F2"/>
    <w:rsid w:val="00A70CC8"/>
    <w:rsid w:val="00AA4F76"/>
    <w:rsid w:val="00AB494E"/>
    <w:rsid w:val="00B71D68"/>
    <w:rsid w:val="00B75EE2"/>
    <w:rsid w:val="00BA275E"/>
    <w:rsid w:val="00BF577A"/>
    <w:rsid w:val="00D0157B"/>
    <w:rsid w:val="00D82997"/>
    <w:rsid w:val="00F6427D"/>
    <w:rsid w:val="3BD418BA"/>
    <w:rsid w:val="407A438A"/>
    <w:rsid w:val="72CD130C"/>
    <w:rsid w:val="7462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主题 字符"/>
    <w:basedOn w:val="11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E2C72-0F25-4FAF-BBE6-F1DD4AD274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2876</Words>
  <Characters>3514</Characters>
  <Lines>55</Lines>
  <Paragraphs>83</Paragraphs>
  <TotalTime>3</TotalTime>
  <ScaleCrop>false</ScaleCrop>
  <LinksUpToDate>false</LinksUpToDate>
  <CharactersWithSpaces>3631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2022-06-24T06:09:00Z</dcterms:created>
  <dc:creator>weidi</dc:creator>
  <cp:lastModifiedBy>chan</cp:lastModifiedBy>
  <dcterms:modified xsi:type="dcterms:W3CDTF">2026-04-13T07:01:20Z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eyJoZGlkIjoiMDUxYjZmMzE0MDM3YzMxYjVlNjg2MDUzODYwYTU2NzIiLCJ1c2VySWQiOiIzNjI5MzI3MDcifQ==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C312ADCB9B6841DC9C585D5CFBB4A56C_12</vt:lpwstr>
  </property>
</Properties>
</file>