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6AE47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SPD运营公司</w:t>
      </w:r>
      <w:bookmarkStart w:id="0" w:name="_GoBack"/>
      <w:bookmarkEnd w:id="0"/>
      <w:r>
        <w:rPr>
          <w:rFonts w:hint="eastAsia" w:ascii="宋体" w:hAnsi="宋体" w:cs="宋体"/>
          <w:sz w:val="32"/>
          <w:szCs w:val="32"/>
          <w:lang w:val="en-US" w:eastAsia="zh-CN"/>
        </w:rPr>
        <w:t>报价明细表</w:t>
      </w:r>
    </w:p>
    <w:p w14:paraId="00673A14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一、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SPD运营公司运营费率</w:t>
      </w:r>
    </w:p>
    <w:tbl>
      <w:tblPr>
        <w:tblStyle w:val="3"/>
        <w:tblpPr w:leftFromText="180" w:rightFromText="180" w:vertAnchor="text" w:horzAnchor="page" w:tblpX="1824" w:tblpY="170"/>
        <w:tblOverlap w:val="never"/>
        <w:tblW w:w="8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1"/>
        <w:gridCol w:w="4938"/>
      </w:tblGrid>
      <w:tr w14:paraId="377EC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tblHeader/>
        </w:trPr>
        <w:tc>
          <w:tcPr>
            <w:tcW w:w="3541" w:type="dxa"/>
            <w:vAlign w:val="center"/>
          </w:tcPr>
          <w:p w14:paraId="246177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分类</w:t>
            </w:r>
          </w:p>
        </w:tc>
        <w:tc>
          <w:tcPr>
            <w:tcW w:w="4938" w:type="dxa"/>
            <w:vAlign w:val="center"/>
          </w:tcPr>
          <w:p w14:paraId="6CC297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运营费率</w:t>
            </w:r>
          </w:p>
        </w:tc>
      </w:tr>
      <w:tr w14:paraId="2EE7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541" w:type="dxa"/>
            <w:vAlign w:val="center"/>
          </w:tcPr>
          <w:p w14:paraId="7E335D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普通耗材</w:t>
            </w:r>
          </w:p>
        </w:tc>
        <w:tc>
          <w:tcPr>
            <w:tcW w:w="4938" w:type="dxa"/>
            <w:vAlign w:val="center"/>
          </w:tcPr>
          <w:p w14:paraId="3D9353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53EF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541" w:type="dxa"/>
            <w:vAlign w:val="center"/>
          </w:tcPr>
          <w:p w14:paraId="5EB9EC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集采耗材</w:t>
            </w:r>
          </w:p>
        </w:tc>
        <w:tc>
          <w:tcPr>
            <w:tcW w:w="4938" w:type="dxa"/>
            <w:vAlign w:val="center"/>
          </w:tcPr>
          <w:p w14:paraId="2EFA3D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26FB6858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二、需求报价明细</w:t>
      </w:r>
    </w:p>
    <w:tbl>
      <w:tblPr>
        <w:tblStyle w:val="2"/>
        <w:tblW w:w="86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2300"/>
        <w:gridCol w:w="2093"/>
        <w:gridCol w:w="639"/>
        <w:gridCol w:w="833"/>
        <w:gridCol w:w="810"/>
        <w:gridCol w:w="640"/>
      </w:tblGrid>
      <w:tr w14:paraId="16B75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69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255A4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SPD建设内容</w:t>
            </w:r>
          </w:p>
        </w:tc>
      </w:tr>
      <w:tr w14:paraId="779C8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4D1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项目投入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7B9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2C1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产品类型信息等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82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0A6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7E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EFA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</w:t>
            </w:r>
          </w:p>
        </w:tc>
      </w:tr>
      <w:tr w14:paraId="5601D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A0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院外中心仓及东院区二级仓库改造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13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院外仓装修费（含设计）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87B5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库房按实际使用做分区建设、消防、办公家具、科室耗材库房弱电工程、空调安装工程、库房改造、院区网络升级工程等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09E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8F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F08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C84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83BD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9407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A0F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院外仓运输车（冷藏车/厢式运输车/多用途乘用车）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768A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东院区车库限高2.5米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90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1C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F7E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FDD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8925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BA580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979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新老院区二级库改造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C18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智能屋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19B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4C6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间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300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C1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EAEF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1867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E003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新老院区高值耗材柜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097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高值耗材柜（含智能柜管理系统）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7CD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0B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AA8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4F9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3EA7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1F53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712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东院区/本院区中转仓库改造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8F3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基建改造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681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5FE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0F0D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6BD6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8F11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A2A4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8599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B26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办公家具、电脑、PDA、扫描枪、防爆柜等库房必需品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EBEE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EA8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3DE8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CA5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94AA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13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7FF28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系统投入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E800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SPD系统软件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0E159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满足一院两院区使用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A17E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12704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FC1A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2271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1CDE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67ACE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0D9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内外网服务器搭建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9C797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提高服务器运营效率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D3C3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B9B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9B5E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0442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2F41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132BE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130A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医用耗材及试剂数智分析系统软件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E9902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符合医院精细化管理需求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A4A2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42D39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250D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EA21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16A2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B9E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租金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727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院外仓租金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2A6B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位置最好在两院区中间，需有普通耗材仓库与冷冻冷藏仓库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6D9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C7B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2AA2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18D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8BAD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943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软件运维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1A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每年软件改造及日常运维费用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F09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626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444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三年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9324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6AE2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856B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710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仓库日常支出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778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办公费用（含设备耗材）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90BF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含RFID智能标签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456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540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三年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C8EF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FFE0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FD58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4B4BC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F90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水、电费用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1923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2BF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00A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三年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DF0A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8CE8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1036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3616A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ECD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网络费用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7A15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  <w:t>需连接内网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02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B290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年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E8F7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C22A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3E60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8A2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运输物流费用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F79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车辆支出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60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燃油、车辆保险、车辆日常保养检修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85F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45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三年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9F95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FDF7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9F5E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E4B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  <w:t>设备</w:t>
            </w:r>
          </w:p>
          <w:p w14:paraId="1B77C9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  <w:t>运维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55FC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高值柜、智能屋等设施及相关软件运维费用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F16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全部设备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21F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11F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三年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5586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EF5D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1B85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354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物流机器人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531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配送机器人等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E416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物流机器人不低于10台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61E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D89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三年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816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A33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7810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41EF0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人员自出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1372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人员工资、奖金、五险一金等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5000F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两院区、院外仓、手术室均需人手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A67C3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9FA8D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人/三年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401F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6F23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DBA8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5202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583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7E7C9AEA">
      <w:pPr>
        <w:snapToGrid w:val="0"/>
        <w:ind w:left="0" w:leftChars="0" w:right="0" w:rightChars="0" w:firstLine="0" w:firstLineChars="0"/>
        <w:jc w:val="left"/>
        <w:rPr>
          <w:rFonts w:hint="eastAsia" w:ascii="微软雅黑" w:hAnsi="微软雅黑" w:eastAsia="微软雅黑" w:cs="微软雅黑"/>
          <w:b w:val="0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（具体配置可后附，单独列出）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369F9"/>
    <w:rsid w:val="0522602C"/>
    <w:rsid w:val="057F2105"/>
    <w:rsid w:val="06F90600"/>
    <w:rsid w:val="0EF658F6"/>
    <w:rsid w:val="148B307B"/>
    <w:rsid w:val="150369F9"/>
    <w:rsid w:val="164D3FE5"/>
    <w:rsid w:val="19FC7DB5"/>
    <w:rsid w:val="1BD3758A"/>
    <w:rsid w:val="1DBE097F"/>
    <w:rsid w:val="33A361F5"/>
    <w:rsid w:val="34AB35B3"/>
    <w:rsid w:val="4743487A"/>
    <w:rsid w:val="4C0575F5"/>
    <w:rsid w:val="4D622825"/>
    <w:rsid w:val="6736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6">
    <w:name w:val="font81"/>
    <w:basedOn w:val="4"/>
    <w:qFormat/>
    <w:uiPriority w:val="0"/>
    <w:rPr>
      <w:rFonts w:hint="eastAsia" w:ascii="微软雅黑" w:hAnsi="微软雅黑" w:eastAsia="微软雅黑" w:cs="微软雅黑"/>
      <w:color w:val="203040"/>
      <w:sz w:val="18"/>
      <w:szCs w:val="18"/>
      <w:u w:val="none"/>
    </w:rPr>
  </w:style>
  <w:style w:type="character" w:customStyle="1" w:styleId="7">
    <w:name w:val="font91"/>
    <w:basedOn w:val="4"/>
    <w:qFormat/>
    <w:uiPriority w:val="0"/>
    <w:rPr>
      <w:rFonts w:hint="eastAsia" w:ascii="微软雅黑" w:hAnsi="微软雅黑" w:eastAsia="微软雅黑" w:cs="微软雅黑"/>
      <w:color w:val="707090"/>
      <w:sz w:val="18"/>
      <w:szCs w:val="18"/>
      <w:u w:val="none"/>
    </w:rPr>
  </w:style>
  <w:style w:type="character" w:customStyle="1" w:styleId="8">
    <w:name w:val="font101"/>
    <w:basedOn w:val="4"/>
    <w:qFormat/>
    <w:uiPriority w:val="0"/>
    <w:rPr>
      <w:rFonts w:hint="eastAsia" w:ascii="微软雅黑" w:hAnsi="微软雅黑" w:eastAsia="微软雅黑" w:cs="微软雅黑"/>
      <w:color w:val="102040"/>
      <w:sz w:val="18"/>
      <w:szCs w:val="18"/>
      <w:u w:val="none"/>
    </w:rPr>
  </w:style>
  <w:style w:type="character" w:customStyle="1" w:styleId="9">
    <w:name w:val="font112"/>
    <w:basedOn w:val="4"/>
    <w:qFormat/>
    <w:uiPriority w:val="0"/>
    <w:rPr>
      <w:rFonts w:hint="eastAsia" w:ascii="微软雅黑" w:hAnsi="微软雅黑" w:eastAsia="微软雅黑" w:cs="微软雅黑"/>
      <w:color w:val="505060"/>
      <w:sz w:val="18"/>
      <w:szCs w:val="18"/>
      <w:u w:val="none"/>
    </w:rPr>
  </w:style>
  <w:style w:type="character" w:customStyle="1" w:styleId="10">
    <w:name w:val="font121"/>
    <w:basedOn w:val="4"/>
    <w:qFormat/>
    <w:uiPriority w:val="0"/>
    <w:rPr>
      <w:rFonts w:hint="eastAsia" w:ascii="微软雅黑" w:hAnsi="微软雅黑" w:eastAsia="微软雅黑" w:cs="微软雅黑"/>
      <w:color w:val="40403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922</Words>
  <Characters>1018</Characters>
  <Lines>0</Lines>
  <Paragraphs>0</Paragraphs>
  <TotalTime>0</TotalTime>
  <ScaleCrop>false</ScaleCrop>
  <LinksUpToDate>false</LinksUpToDate>
  <CharactersWithSpaces>1018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2026-10-08T07:06:00Z</dcterms:created>
  <dc:creator>城</dc:creator>
  <cp:lastModifiedBy>城</cp:lastModifiedBy>
  <dcterms:modified xsi:type="dcterms:W3CDTF">2026-10-26T04:13:16Z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736C1F0A9F1F4FEDA9D35D52D21C86E5_13</vt:lpwstr>
  </property>
  <property fmtid="{D5CDD505-2E9C-101B-9397-08002B2CF9AE}" pid="4" name="KSOTemplateDocerSaveRecord">
    <vt:lpwstr>eyJoZGlkIjoiNzczMmVjY2NkNzU2NmQ3OGU2NGVkZmVlNjI1Yjc0YzciLCJ1c2VySWQiOiIyNTMxMDY2NzMifQ==</vt:lpwstr>
  </property>
</Properties>
</file>