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eastAsia="zh-CN"/>
        </w:rPr>
        <w:t>气垫床</w:t>
      </w:r>
      <w:r>
        <w:rPr>
          <w:rFonts w:hint="eastAsia"/>
          <w:b/>
          <w:sz w:val="28"/>
          <w:szCs w:val="28"/>
          <w:lang w:val="en-US" w:eastAsia="zh-CN"/>
        </w:rPr>
        <w:t>参数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1、主机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：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1.1流量：每分钟以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≥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4升的流量喷出空气，以支撑床垫与人体重量。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sz w:val="28"/>
          <w:szCs w:val="28"/>
        </w:rPr>
        <w:t>▲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1.2波动交替时间：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≥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9.6分钟进行一次充气泄气交替；可以自由选择调节交替时间至少3档，同时具备有静止状态键。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1.3压力调整功能：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sz w:val="28"/>
          <w:szCs w:val="28"/>
        </w:rPr>
        <w:t>▲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1.3.1压力范围：30-80mmHg，可通过自行调整选择适合自己的压力值；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sz w:val="28"/>
          <w:szCs w:val="28"/>
        </w:rPr>
        <w:t>▲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1.3.2具有可调节起背和抬腿功能；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1.3.3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具有翻身功能调节（可支持左、右侧翻身，可按需调节也可设置定期调节）。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1.4材质：主机采用防火型ABS。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1.5主机工作时间声音为≦40分贝；所有功能可遥控调节；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1.6低压指示功能：当产品出气不足或床垫无法达到充饱时，会低压指示，具有低压警示灯（黄灯）以确保病患安全。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2、床垫：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2.1最大载重：可承受较重患者之载重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≥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140KG。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2.2 CPR功能：床垫头尾双边具备CPR泄气装置(含特殊快速接头)。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2.3头枕功能：可调节头部3管不交替。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sz w:val="28"/>
          <w:szCs w:val="28"/>
        </w:rPr>
        <w:t>▲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2.4激光喷孔：床垫从第4管起共计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≥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10根单管，每条单管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≥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2个,共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≥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20个激光喷气孔。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sz w:val="28"/>
          <w:szCs w:val="28"/>
        </w:rPr>
        <w:t>▲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2.5拉链式床罩：床罩可拆卸清洗；配备涤纶/PU的防水上盖，可完全拆卸及清洗；通过生物兼容性测试：包括不限于细胞毒性，刺激性，皮肤过敏。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sz w:val="28"/>
          <w:szCs w:val="28"/>
        </w:rPr>
        <w:t>▲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2.6电源线收线带：床垫侧边配有电源线收线带。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2.7易拆式挂钩：简易床板挂钩、可拆解式。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2.8单管可更换：单管为单体式可更换、维修、清洗方便和快速。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sz w:val="28"/>
          <w:szCs w:val="28"/>
        </w:rPr>
        <w:t>▲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2.9波动交替方式：至少为3管交替设计，持续性且规律地将单管充气与泄气。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2.10采用易换式过滤棉。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2.11采用易换式保险丝。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sz w:val="28"/>
          <w:szCs w:val="28"/>
        </w:rPr>
        <w:t>▲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2.12快速接头：床垫接口为有帽子接口便于插拔，另在转运过程可以通过快速接口帽子卡入后保持床垫。</w:t>
      </w:r>
    </w:p>
    <w:p>
      <w:pPr>
        <w:pStyle w:val="4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3、单套</w:t>
      </w:r>
      <w:bookmarkStart w:id="0" w:name="_GoBack"/>
      <w:bookmarkEnd w:id="0"/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配置清单：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4"/>
        <w:gridCol w:w="18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产品名称</w:t>
            </w:r>
          </w:p>
        </w:tc>
        <w:tc>
          <w:tcPr>
            <w:tcW w:w="188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夹网PVC</w:t>
            </w:r>
          </w:p>
        </w:tc>
        <w:tc>
          <w:tcPr>
            <w:tcW w:w="188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气垫表面配置包布面（防滑）</w:t>
            </w:r>
          </w:p>
        </w:tc>
        <w:tc>
          <w:tcPr>
            <w:tcW w:w="188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床垫防水外套</w:t>
            </w:r>
          </w:p>
        </w:tc>
        <w:tc>
          <w:tcPr>
            <w:tcW w:w="188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收纳袋</w:t>
            </w:r>
          </w:p>
        </w:tc>
        <w:tc>
          <w:tcPr>
            <w:tcW w:w="188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带有挂钩的外置调节气泵</w:t>
            </w:r>
          </w:p>
        </w:tc>
        <w:tc>
          <w:tcPr>
            <w:tcW w:w="188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大口径双阀设计（充气）</w:t>
            </w:r>
          </w:p>
        </w:tc>
        <w:tc>
          <w:tcPr>
            <w:tcW w:w="1881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大口径双阀设计（放气）</w:t>
            </w:r>
          </w:p>
        </w:tc>
        <w:tc>
          <w:tcPr>
            <w:tcW w:w="188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备用充气条</w:t>
            </w:r>
          </w:p>
        </w:tc>
        <w:tc>
          <w:tcPr>
            <w:tcW w:w="188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3根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连接管</w:t>
            </w:r>
          </w:p>
        </w:tc>
        <w:tc>
          <w:tcPr>
            <w:tcW w:w="188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产品合格证</w:t>
            </w:r>
          </w:p>
        </w:tc>
        <w:tc>
          <w:tcPr>
            <w:tcW w:w="188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使用说明书</w:t>
            </w:r>
          </w:p>
        </w:tc>
        <w:tc>
          <w:tcPr>
            <w:tcW w:w="188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保修卡</w:t>
            </w:r>
          </w:p>
        </w:tc>
        <w:tc>
          <w:tcPr>
            <w:tcW w:w="188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1份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kNzI2OTk1M2UyMDM0OGUyN2JkMGQ1Mzg3NDgzMjIifQ=="/>
  </w:docVars>
  <w:rsids>
    <w:rsidRoot w:val="00000000"/>
    <w:rsid w:val="1CEB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autoRedefine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2026-10-14T06:39:38Z</dcterms:created>
  <dc:creator>Administrator</dc:creator>
  <cp:lastModifiedBy>陈健驹</cp:lastModifiedBy>
  <dcterms:modified xsi:type="dcterms:W3CDTF">2026-10-14T06:41:24Z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060E6271342042A2AE44C7A2847CCAAB_12</vt:lpwstr>
  </property>
</Properties>
</file>